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3BD7A" w14:textId="77777777" w:rsidR="00D40AD3" w:rsidRPr="00D40AD3" w:rsidRDefault="00D40AD3" w:rsidP="008501F6">
      <w:pPr>
        <w:pStyle w:val="Answer"/>
      </w:pPr>
    </w:p>
    <w:p w14:paraId="5548C145" w14:textId="77777777" w:rsidR="007F0DD6" w:rsidRPr="00650721" w:rsidRDefault="007F0DD6" w:rsidP="00D40AD3">
      <w:pPr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632B46A3" w14:textId="77777777" w:rsidR="00D40AD3" w:rsidRDefault="00D40AD3" w:rsidP="00D40AD3">
      <w:pPr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0E41BB80" w14:textId="77777777" w:rsidR="00D40AD3" w:rsidRDefault="00D40AD3" w:rsidP="00D40AD3">
      <w:pPr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0AC2E0A4" w14:textId="77777777" w:rsidR="00D40AD3" w:rsidRDefault="00F56161" w:rsidP="00F56161">
      <w:pPr>
        <w:tabs>
          <w:tab w:val="left" w:pos="6969"/>
        </w:tabs>
        <w:rPr>
          <w:rFonts w:ascii="DejaVu Sans" w:hAnsi="DejaVu Sans" w:cs="DejaVu Sans"/>
          <w:color w:val="44546A" w:themeColor="text2"/>
          <w:sz w:val="44"/>
          <w:szCs w:val="44"/>
        </w:rPr>
      </w:pPr>
      <w:r>
        <w:rPr>
          <w:rFonts w:ascii="DejaVu Sans" w:hAnsi="DejaVu Sans" w:cs="DejaVu Sans"/>
          <w:color w:val="44546A" w:themeColor="text2"/>
          <w:sz w:val="44"/>
          <w:szCs w:val="44"/>
        </w:rPr>
        <w:tab/>
      </w:r>
    </w:p>
    <w:p w14:paraId="71309D76" w14:textId="77777777" w:rsidR="00C9732F" w:rsidRPr="00371C85" w:rsidRDefault="00D40AD3" w:rsidP="00371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C85">
        <w:rPr>
          <w:rFonts w:ascii="Times New Roman" w:hAnsi="Times New Roman" w:cs="Times New Roman"/>
          <w:sz w:val="28"/>
          <w:szCs w:val="28"/>
        </w:rPr>
        <w:t>Средство криптографической защиты информации</w:t>
      </w:r>
    </w:p>
    <w:p w14:paraId="7115A64F" w14:textId="77777777" w:rsidR="00D40AD3" w:rsidRPr="00230761" w:rsidRDefault="00C94AC7" w:rsidP="00371C85">
      <w:pPr>
        <w:jc w:val="center"/>
      </w:pPr>
      <w:r w:rsidRPr="00371C85">
        <w:rPr>
          <w:rFonts w:ascii="Times New Roman" w:hAnsi="Times New Roman" w:cs="Times New Roman"/>
          <w:sz w:val="28"/>
          <w:szCs w:val="28"/>
        </w:rPr>
        <w:t>«</w:t>
      </w:r>
      <w:r w:rsidR="00BE476F" w:rsidRPr="00371C85">
        <w:rPr>
          <w:rFonts w:ascii="Times New Roman" w:hAnsi="Times New Roman" w:cs="Times New Roman"/>
          <w:sz w:val="28"/>
          <w:szCs w:val="28"/>
        </w:rPr>
        <w:t>АнсерПРО VideoGuard</w:t>
      </w:r>
      <w:r w:rsidRPr="00371C85">
        <w:rPr>
          <w:rFonts w:ascii="Times New Roman" w:hAnsi="Times New Roman" w:cs="Times New Roman"/>
          <w:sz w:val="28"/>
          <w:szCs w:val="28"/>
        </w:rPr>
        <w:t>»</w:t>
      </w:r>
      <w:r w:rsidR="00BE476F" w:rsidRPr="00371C85">
        <w:rPr>
          <w:rFonts w:ascii="Times New Roman" w:hAnsi="Times New Roman" w:cs="Times New Roman"/>
          <w:sz w:val="28"/>
          <w:szCs w:val="28"/>
        </w:rPr>
        <w:t xml:space="preserve"> </w:t>
      </w:r>
      <w:r w:rsidR="00E27E61" w:rsidRPr="00371C85">
        <w:rPr>
          <w:rFonts w:ascii="Times New Roman" w:hAnsi="Times New Roman" w:cs="Times New Roman"/>
          <w:sz w:val="28"/>
          <w:szCs w:val="28"/>
        </w:rPr>
        <w:t>версия 1.1</w:t>
      </w:r>
      <w:r w:rsidR="00BE476F" w:rsidRPr="00371C85">
        <w:rPr>
          <w:rFonts w:ascii="Times New Roman" w:hAnsi="Times New Roman" w:cs="Times New Roman"/>
          <w:sz w:val="28"/>
          <w:szCs w:val="28"/>
        </w:rPr>
        <w:t xml:space="preserve"> </w:t>
      </w:r>
      <w:r w:rsidR="00D40AD3" w:rsidRPr="00371C85">
        <w:rPr>
          <w:rFonts w:ascii="Times New Roman" w:hAnsi="Times New Roman" w:cs="Times New Roman"/>
          <w:sz w:val="28"/>
          <w:szCs w:val="28"/>
        </w:rPr>
        <w:t xml:space="preserve"> </w:t>
      </w:r>
      <w:r w:rsidR="00D40AD3" w:rsidRPr="00230761">
        <w:br/>
      </w:r>
    </w:p>
    <w:p w14:paraId="669A1B02" w14:textId="77777777" w:rsidR="00D40AD3" w:rsidRPr="00D40AD3" w:rsidRDefault="00D40AD3" w:rsidP="00D40AD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410B14BC" w14:textId="54F66A11" w:rsidR="00D40AD3" w:rsidRPr="003E08F9" w:rsidRDefault="003E08F9" w:rsidP="00371C8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ОПИСАНИЕ ПРИМЕНЕНИЯ</w:t>
      </w:r>
    </w:p>
    <w:p w14:paraId="6127578C" w14:textId="77777777" w:rsidR="00D40AD3" w:rsidRPr="00D40AD3" w:rsidRDefault="00D40AD3" w:rsidP="00D40AD3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3D567B3D" w14:textId="16B3AF45" w:rsidR="00D40AD3" w:rsidRPr="00371C85" w:rsidRDefault="00497E84" w:rsidP="00371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C85">
        <w:rPr>
          <w:rFonts w:ascii="Times New Roman" w:hAnsi="Times New Roman" w:cs="Times New Roman"/>
          <w:sz w:val="28"/>
          <w:szCs w:val="28"/>
        </w:rPr>
        <w:t>RU.АЕРВ.00026</w:t>
      </w:r>
      <w:r w:rsidR="007C7E52" w:rsidRPr="00371C85">
        <w:rPr>
          <w:rFonts w:ascii="Times New Roman" w:hAnsi="Times New Roman" w:cs="Times New Roman"/>
          <w:sz w:val="28"/>
          <w:szCs w:val="28"/>
        </w:rPr>
        <w:t>-01</w:t>
      </w:r>
      <w:r w:rsidR="00D464E6" w:rsidRPr="00371C85">
        <w:rPr>
          <w:rFonts w:ascii="Times New Roman" w:hAnsi="Times New Roman" w:cs="Times New Roman"/>
          <w:sz w:val="28"/>
          <w:szCs w:val="28"/>
        </w:rPr>
        <w:t xml:space="preserve"> </w:t>
      </w:r>
      <w:r w:rsidR="003E08F9">
        <w:rPr>
          <w:rFonts w:ascii="Times New Roman" w:hAnsi="Times New Roman" w:cs="Times New Roman"/>
          <w:sz w:val="28"/>
          <w:szCs w:val="28"/>
        </w:rPr>
        <w:t>31</w:t>
      </w:r>
    </w:p>
    <w:p w14:paraId="39C2A3C9" w14:textId="77777777" w:rsidR="00D40AD3" w:rsidRPr="007F0DD6" w:rsidRDefault="00D40AD3" w:rsidP="00D40AD3">
      <w:pPr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7B121A93" w14:textId="77777777" w:rsidR="007F0DD6" w:rsidRPr="007F0DD6" w:rsidRDefault="007F0DD6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00928154" w14:textId="77777777" w:rsidR="007F0DD6" w:rsidRPr="007F0DD6" w:rsidRDefault="007F0DD6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0F7813D0" w14:textId="77777777" w:rsidR="00D40AD3" w:rsidRDefault="00D40AD3" w:rsidP="001F3522">
      <w:pPr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0C9CD10F" w14:textId="22B6FB09" w:rsidR="00D40AD3" w:rsidRDefault="00D40AD3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60C94BDA" w14:textId="77777777" w:rsidR="003E08F9" w:rsidRDefault="003E08F9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770CD7CB" w14:textId="77777777" w:rsidR="00FC2C2C" w:rsidRDefault="00FC2C2C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42BF76CD" w14:textId="77777777" w:rsidR="006F65BA" w:rsidRDefault="006F65BA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463D75DB" w14:textId="77777777" w:rsidR="006F65BA" w:rsidRDefault="006F65BA" w:rsidP="009047B2">
      <w:pPr>
        <w:jc w:val="center"/>
        <w:rPr>
          <w:rFonts w:ascii="DejaVu Sans" w:hAnsi="DejaVu Sans" w:cs="DejaVu Sans"/>
          <w:color w:val="44546A" w:themeColor="text2"/>
          <w:sz w:val="44"/>
          <w:szCs w:val="44"/>
        </w:rPr>
      </w:pPr>
    </w:p>
    <w:p w14:paraId="3EDF352A" w14:textId="50946755" w:rsidR="00FB7592" w:rsidRPr="00371C85" w:rsidRDefault="0054555F" w:rsidP="00371C85">
      <w:pPr>
        <w:jc w:val="center"/>
        <w:rPr>
          <w:rFonts w:ascii="Times New Roman" w:hAnsi="Times New Roman" w:cs="Times New Roman"/>
          <w:sz w:val="28"/>
          <w:szCs w:val="28"/>
        </w:rPr>
      </w:pPr>
      <w:r w:rsidRPr="00371C85">
        <w:rPr>
          <w:rFonts w:ascii="Times New Roman" w:hAnsi="Times New Roman" w:cs="Times New Roman"/>
          <w:sz w:val="28"/>
          <w:szCs w:val="28"/>
        </w:rPr>
        <w:t>Москва, 202</w:t>
      </w:r>
      <w:r w:rsidR="003E08F9" w:rsidRPr="003E08F9">
        <w:rPr>
          <w:rFonts w:ascii="Times New Roman" w:hAnsi="Times New Roman" w:cs="Times New Roman"/>
          <w:sz w:val="28"/>
          <w:szCs w:val="28"/>
        </w:rPr>
        <w:t>1</w:t>
      </w:r>
      <w:r w:rsidR="00D40AD3" w:rsidRPr="00371C85">
        <w:rPr>
          <w:rFonts w:ascii="Times New Roman" w:hAnsi="Times New Roman" w:cs="Times New Roman"/>
          <w:sz w:val="28"/>
          <w:szCs w:val="28"/>
        </w:rPr>
        <w:t xml:space="preserve"> г.</w:t>
      </w:r>
      <w:r w:rsidR="003756F8" w:rsidRPr="00371C85">
        <w:rPr>
          <w:rFonts w:ascii="Times New Roman" w:hAnsi="Times New Roman" w:cs="Times New Roman"/>
          <w:sz w:val="28"/>
          <w:szCs w:val="28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182615485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4076799" w14:textId="77777777" w:rsidR="00652308" w:rsidRPr="00E077D6" w:rsidRDefault="00652308">
          <w:pPr>
            <w:pStyle w:val="TOCHeading"/>
            <w:rPr>
              <w:rFonts w:ascii="Times New Roman" w:hAnsi="Times New Roman" w:cs="Times New Roman"/>
              <w:color w:val="auto"/>
            </w:rPr>
          </w:pPr>
          <w:r w:rsidRPr="00E077D6">
            <w:rPr>
              <w:rFonts w:ascii="Times New Roman" w:hAnsi="Times New Roman" w:cs="Times New Roman"/>
              <w:color w:val="auto"/>
            </w:rPr>
            <w:t>Содерж</w:t>
          </w:r>
          <w:r w:rsidR="00BD503F" w:rsidRPr="00E077D6">
            <w:rPr>
              <w:rFonts w:ascii="Times New Roman" w:hAnsi="Times New Roman" w:cs="Times New Roman"/>
              <w:color w:val="auto"/>
            </w:rPr>
            <w:t>а</w:t>
          </w:r>
          <w:r w:rsidRPr="00E077D6">
            <w:rPr>
              <w:rFonts w:ascii="Times New Roman" w:hAnsi="Times New Roman" w:cs="Times New Roman"/>
              <w:color w:val="auto"/>
            </w:rPr>
            <w:t>ние</w:t>
          </w:r>
        </w:p>
        <w:p w14:paraId="275FA48D" w14:textId="1453847E" w:rsidR="0070578A" w:rsidRDefault="000C51DD">
          <w:pPr>
            <w:pStyle w:val="TOC1"/>
            <w:tabs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r w:rsidRPr="00E077D6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begin"/>
          </w:r>
          <w:r w:rsidR="00652308" w:rsidRPr="00E077D6">
            <w:rPr>
              <w:rFonts w:ascii="Times New Roman" w:hAnsi="Times New Roman" w:cs="Times New Roman"/>
              <w:sz w:val="28"/>
              <w:szCs w:val="28"/>
            </w:rPr>
            <w:instrText>TOC \o "1-3" \h \z \u</w:instrText>
          </w:r>
          <w:r w:rsidRPr="00E077D6">
            <w:rPr>
              <w:rFonts w:ascii="Times New Roman" w:hAnsi="Times New Roman" w:cs="Times New Roman"/>
              <w:b w:val="0"/>
              <w:bCs w:val="0"/>
              <w:sz w:val="28"/>
              <w:szCs w:val="28"/>
            </w:rPr>
            <w:fldChar w:fldCharType="separate"/>
          </w:r>
          <w:hyperlink w:anchor="_Toc90642018" w:history="1">
            <w:r w:rsidR="0070578A" w:rsidRPr="00FC0FC6">
              <w:rPr>
                <w:rStyle w:val="Hyperlink"/>
                <w:noProof/>
              </w:rPr>
              <w:t>1. ОБЩАЯ ИНФОРМАЦИЯ</w:t>
            </w:r>
            <w:r w:rsidR="0070578A">
              <w:rPr>
                <w:noProof/>
                <w:webHidden/>
              </w:rPr>
              <w:tab/>
            </w:r>
            <w:r w:rsidR="0070578A">
              <w:rPr>
                <w:noProof/>
                <w:webHidden/>
              </w:rPr>
              <w:fldChar w:fldCharType="begin"/>
            </w:r>
            <w:r w:rsidR="0070578A">
              <w:rPr>
                <w:noProof/>
                <w:webHidden/>
              </w:rPr>
              <w:instrText xml:space="preserve"> PAGEREF _Toc90642018 \h </w:instrText>
            </w:r>
            <w:r w:rsidR="0070578A">
              <w:rPr>
                <w:noProof/>
                <w:webHidden/>
              </w:rPr>
            </w:r>
            <w:r w:rsidR="0070578A">
              <w:rPr>
                <w:noProof/>
                <w:webHidden/>
              </w:rPr>
              <w:fldChar w:fldCharType="separate"/>
            </w:r>
            <w:r w:rsidR="0070578A">
              <w:rPr>
                <w:noProof/>
                <w:webHidden/>
              </w:rPr>
              <w:t>3</w:t>
            </w:r>
            <w:r w:rsidR="0070578A">
              <w:rPr>
                <w:noProof/>
                <w:webHidden/>
              </w:rPr>
              <w:fldChar w:fldCharType="end"/>
            </w:r>
          </w:hyperlink>
        </w:p>
        <w:p w14:paraId="1B38889F" w14:textId="32619316" w:rsidR="0070578A" w:rsidRDefault="0070578A">
          <w:pPr>
            <w:pStyle w:val="TOC2"/>
            <w:tabs>
              <w:tab w:val="left" w:pos="880"/>
              <w:tab w:val="right" w:leader="dot" w:pos="9345"/>
            </w:tabs>
            <w:rPr>
              <w:rFonts w:eastAsiaTheme="minorEastAsia"/>
              <w:smallCaps w:val="0"/>
              <w:noProof/>
              <w:sz w:val="22"/>
              <w:szCs w:val="22"/>
              <w:lang w:eastAsia="ru-RU"/>
            </w:rPr>
          </w:pPr>
          <w:hyperlink w:anchor="_Toc90642019" w:history="1">
            <w:r w:rsidRPr="00FC0FC6">
              <w:rPr>
                <w:rStyle w:val="Hyperlink"/>
                <w:noProof/>
              </w:rPr>
              <w:t>1.1</w:t>
            </w:r>
            <w:r>
              <w:rPr>
                <w:rFonts w:eastAsiaTheme="minorEastAsia"/>
                <w:smallCaps w:val="0"/>
                <w:noProof/>
                <w:sz w:val="22"/>
                <w:szCs w:val="22"/>
                <w:lang w:eastAsia="ru-RU"/>
              </w:rPr>
              <w:tab/>
            </w:r>
            <w:r w:rsidRPr="00FC0FC6">
              <w:rPr>
                <w:rStyle w:val="Hyperlink"/>
                <w:noProof/>
              </w:rPr>
              <w:t>ОБЩИЕ СВЕДЕНИЯ ПО ИЗДЕЛИЯМ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_Toc90642019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DDF59B" w14:textId="20A6BA4A" w:rsidR="0070578A" w:rsidRDefault="0070578A">
          <w:pPr>
            <w:pStyle w:val="TOC1"/>
            <w:tabs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0642020" w:history="1">
            <w:r w:rsidRPr="00FC0FC6">
              <w:rPr>
                <w:rStyle w:val="Hyperlink"/>
                <w:noProof/>
              </w:rPr>
              <w:t>2. СОСТАВ СКЗИ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_Toc90642020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241DD6" w14:textId="22072CD1" w:rsidR="0070578A" w:rsidRDefault="0070578A">
          <w:pPr>
            <w:pStyle w:val="TOC1"/>
            <w:tabs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0642021" w:history="1">
            <w:r w:rsidRPr="00FC0FC6">
              <w:rPr>
                <w:rStyle w:val="Hyperlink"/>
                <w:noProof/>
              </w:rPr>
              <w:t>3. СРЕДА ФУНКЦИОНИРОВАНИЯ СКЗИ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_Toc90642021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99957A" w14:textId="124236CB" w:rsidR="0070578A" w:rsidRDefault="0070578A">
          <w:pPr>
            <w:pStyle w:val="TOC1"/>
            <w:tabs>
              <w:tab w:val="right" w:leader="dot" w:pos="9345"/>
            </w:tabs>
            <w:rPr>
              <w:rFonts w:eastAsiaTheme="minorEastAsia"/>
              <w:b w:val="0"/>
              <w:bCs w:val="0"/>
              <w:caps w:val="0"/>
              <w:noProof/>
              <w:sz w:val="22"/>
              <w:szCs w:val="22"/>
              <w:lang w:eastAsia="ru-RU"/>
            </w:rPr>
          </w:pPr>
          <w:hyperlink w:anchor="_Toc90642022" w:history="1">
            <w:r w:rsidRPr="00FC0FC6">
              <w:rPr>
                <w:rStyle w:val="Hyperlink"/>
                <w:noProof/>
              </w:rPr>
              <w:t>4. ОСНОВНЫЕ ХАРАКТЕРИСТИКИ и ФУНКЦИИ ИЗДЕЛИЯ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_Toc90642022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771F32" w14:textId="4B08312D" w:rsidR="00652308" w:rsidRDefault="000C51DD">
          <w:r w:rsidRPr="00E077D6">
            <w:rPr>
              <w:rFonts w:ascii="Times New Roman" w:hAnsi="Times New Roman" w:cs="Times New Roman"/>
              <w:b/>
              <w:bCs/>
              <w:noProof/>
              <w:sz w:val="28"/>
              <w:szCs w:val="28"/>
            </w:rPr>
            <w:fldChar w:fldCharType="end"/>
          </w:r>
        </w:p>
      </w:sdtContent>
    </w:sdt>
    <w:p w14:paraId="6EF4A7F7" w14:textId="77777777" w:rsidR="00652308" w:rsidRDefault="00652308">
      <w:r>
        <w:br w:type="page"/>
      </w:r>
    </w:p>
    <w:p w14:paraId="3ADC90AA" w14:textId="77777777" w:rsidR="00D40AD3" w:rsidRPr="00FB7592" w:rsidRDefault="008A21BC" w:rsidP="00E077D6">
      <w:pPr>
        <w:pStyle w:val="1AnswerPro"/>
      </w:pPr>
      <w:bookmarkStart w:id="0" w:name="_Toc90642018"/>
      <w:r w:rsidRPr="00C80558">
        <w:lastRenderedPageBreak/>
        <w:t>ОБЩАЯ ИНФОРМАЦИЯ</w:t>
      </w:r>
      <w:bookmarkEnd w:id="0"/>
    </w:p>
    <w:p w14:paraId="3AA68CD2" w14:textId="77777777" w:rsidR="00D40AD3" w:rsidRPr="00491751" w:rsidRDefault="008A21BC" w:rsidP="00491751">
      <w:pPr>
        <w:pStyle w:val="2AnswerPro"/>
        <w:ind w:left="0" w:firstLine="709"/>
      </w:pPr>
      <w:bookmarkStart w:id="1" w:name="_Toc90642019"/>
      <w:r w:rsidRPr="00491751">
        <w:t>ОБЩИЕ СВЕДЕНИЯ ПО ИЗДЕЛИ</w:t>
      </w:r>
      <w:r w:rsidR="00E27E61" w:rsidRPr="00491751">
        <w:t>ЯМ</w:t>
      </w:r>
      <w:bookmarkEnd w:id="1"/>
    </w:p>
    <w:p w14:paraId="22751D92" w14:textId="77777777" w:rsidR="000F278E" w:rsidRPr="008815C4" w:rsidRDefault="000F278E" w:rsidP="00491751">
      <w:pPr>
        <w:pStyle w:val="Answer"/>
        <w:ind w:firstLine="709"/>
      </w:pPr>
      <w:r w:rsidRPr="00C80558">
        <w:t>Наименование изделия</w:t>
      </w:r>
      <w:r w:rsidR="00D40AD3">
        <w:t xml:space="preserve"> </w:t>
      </w:r>
      <w:r w:rsidRPr="00D40AD3">
        <w:t xml:space="preserve">– Средство криптографической защиты информации </w:t>
      </w:r>
      <w:r w:rsidR="000D018C" w:rsidRPr="00D40AD3">
        <w:t>«АнсерПРО VideoGuard» версии 1.</w:t>
      </w:r>
      <w:r w:rsidR="00E27E61">
        <w:t>1</w:t>
      </w:r>
      <w:r w:rsidR="008815C4" w:rsidRPr="008815C4">
        <w:t>.</w:t>
      </w:r>
    </w:p>
    <w:p w14:paraId="01FC363F" w14:textId="77777777" w:rsidR="00602E0E" w:rsidRDefault="007F7DCA" w:rsidP="00491751">
      <w:pPr>
        <w:pStyle w:val="Answer"/>
        <w:spacing w:before="240"/>
        <w:ind w:firstLine="709"/>
      </w:pPr>
      <w:r>
        <w:t>Обозначение</w:t>
      </w:r>
      <w:r w:rsidRPr="007F7DCA">
        <w:t xml:space="preserve"> </w:t>
      </w:r>
      <w:r w:rsidR="000F278E" w:rsidRPr="00D40AD3">
        <w:t xml:space="preserve">СКЗИ </w:t>
      </w:r>
      <w:r w:rsidR="000D018C" w:rsidRPr="00D40AD3">
        <w:t xml:space="preserve">«АнсерПРО VideoGuard» версии </w:t>
      </w:r>
      <w:r w:rsidR="00E27E61">
        <w:t>1.1</w:t>
      </w:r>
      <w:r w:rsidR="000D018C" w:rsidRPr="00D40AD3">
        <w:t xml:space="preserve"> </w:t>
      </w:r>
      <w:r w:rsidR="000F278E" w:rsidRPr="00D40AD3">
        <w:t>–</w:t>
      </w:r>
      <w:r w:rsidR="007642E1" w:rsidRPr="007642E1">
        <w:t xml:space="preserve"> </w:t>
      </w:r>
      <w:r w:rsidR="007642E1" w:rsidRPr="007E756A">
        <w:t>RU.АЕРВ.0002</w:t>
      </w:r>
      <w:r w:rsidR="00B77728">
        <w:t>6</w:t>
      </w:r>
      <w:r w:rsidR="007642E1">
        <w:t>-01</w:t>
      </w:r>
      <w:r w:rsidR="00FB7592">
        <w:t>.</w:t>
      </w:r>
    </w:p>
    <w:p w14:paraId="43B9B7F3" w14:textId="77777777" w:rsidR="000F278E" w:rsidRPr="00D40AD3" w:rsidRDefault="000F278E" w:rsidP="00491751">
      <w:pPr>
        <w:pStyle w:val="Answer"/>
        <w:ind w:firstLine="709"/>
      </w:pPr>
      <w:r w:rsidRPr="00D40AD3">
        <w:t>Наименование предприятия-ра</w:t>
      </w:r>
      <w:r w:rsidR="00CD5F9A">
        <w:t>зработчика и изготовителя – ООО</w:t>
      </w:r>
      <w:r w:rsidR="00CD5F9A">
        <w:rPr>
          <w:lang w:val="en-US"/>
        </w:rPr>
        <w:t> </w:t>
      </w:r>
      <w:r w:rsidRPr="00D40AD3">
        <w:t>«</w:t>
      </w:r>
      <w:r w:rsidR="000D018C" w:rsidRPr="00D40AD3">
        <w:t>АНСЕР</w:t>
      </w:r>
      <w:r w:rsidR="00CD5F9A">
        <w:rPr>
          <w:lang w:val="en-US"/>
        </w:rPr>
        <w:t> </w:t>
      </w:r>
      <w:r w:rsidR="000D018C" w:rsidRPr="00D40AD3">
        <w:t>ПРО</w:t>
      </w:r>
      <w:r w:rsidRPr="00D40AD3">
        <w:t>».</w:t>
      </w:r>
    </w:p>
    <w:p w14:paraId="46D2AD6F" w14:textId="60CE576E" w:rsidR="000F278E" w:rsidRDefault="000F278E" w:rsidP="00491751">
      <w:pPr>
        <w:pStyle w:val="Answer"/>
        <w:ind w:firstLine="709"/>
      </w:pPr>
      <w:r w:rsidRPr="00D40AD3">
        <w:t>Условное наименование</w:t>
      </w:r>
      <w:r w:rsidR="00A82826">
        <w:t>:</w:t>
      </w:r>
      <w:r w:rsidRPr="00D40AD3">
        <w:t xml:space="preserve"> </w:t>
      </w:r>
      <w:r w:rsidR="00A00532">
        <w:t>Н-22</w:t>
      </w:r>
      <w:r w:rsidR="00176A53">
        <w:t>6.</w:t>
      </w:r>
    </w:p>
    <w:p w14:paraId="1371DA55" w14:textId="3B8CB2E1" w:rsidR="006E202B" w:rsidRDefault="006E202B" w:rsidP="006E202B">
      <w:pPr>
        <w:pStyle w:val="Answer"/>
      </w:pPr>
      <w:bookmarkStart w:id="2" w:name="_Toc13743045"/>
      <w:bookmarkStart w:id="3" w:name="_Toc13743124"/>
      <w:r>
        <w:t>СКЗИ</w:t>
      </w:r>
      <w:r>
        <w:rPr>
          <w:lang w:val="en-US"/>
        </w:rPr>
        <w:t> </w:t>
      </w:r>
      <w:r>
        <w:t>«АнсерПРО</w:t>
      </w:r>
      <w:r>
        <w:rPr>
          <w:lang w:val="en-US"/>
        </w:rPr>
        <w:t> </w:t>
      </w:r>
      <w:r w:rsidRPr="006E7D34">
        <w:t>VideoGuard» версии 1.1 удовлетворя</w:t>
      </w:r>
      <w:r>
        <w:t>ет</w:t>
      </w:r>
      <w:r w:rsidRPr="006E7D34">
        <w:t xml:space="preserve"> «Требованиям к средствам криптографической защиты информации, предназначенным для защиты информации, не содержащей сведений, составляющих государственную тайну» </w:t>
      </w:r>
      <w:r>
        <w:t>классам</w:t>
      </w:r>
      <w:r w:rsidRPr="006E202B">
        <w:t xml:space="preserve"> </w:t>
      </w:r>
      <w:r>
        <w:t xml:space="preserve">защиты </w:t>
      </w:r>
      <w:r w:rsidRPr="006E7D34">
        <w:t>КС1</w:t>
      </w:r>
      <w:r>
        <w:t>,</w:t>
      </w:r>
      <w:r w:rsidRPr="006E202B">
        <w:t xml:space="preserve"> </w:t>
      </w:r>
      <w:r>
        <w:t>КС</w:t>
      </w:r>
      <w:r w:rsidRPr="006E202B">
        <w:t xml:space="preserve">2 </w:t>
      </w:r>
      <w:r>
        <w:t>и КС3, о чем имеется заключение, утвержденное ФСБ России</w:t>
      </w:r>
      <w:bookmarkEnd w:id="2"/>
      <w:bookmarkEnd w:id="3"/>
      <w:r w:rsidR="006C39BF">
        <w:t>.</w:t>
      </w:r>
    </w:p>
    <w:p w14:paraId="50731119" w14:textId="6E7708E4" w:rsidR="00CE3ED1" w:rsidRPr="009A4A5F" w:rsidRDefault="00CE3ED1" w:rsidP="00CE3ED1">
      <w:pPr>
        <w:pStyle w:val="BulletList"/>
        <w:numPr>
          <w:ilvl w:val="0"/>
          <w:numId w:val="0"/>
        </w:numPr>
        <w:tabs>
          <w:tab w:val="clear" w:pos="720"/>
          <w:tab w:val="clear" w:pos="1134"/>
          <w:tab w:val="left" w:pos="0"/>
        </w:tabs>
        <w:ind w:firstLine="708"/>
      </w:pPr>
      <w:r>
        <w:t>СКЗИ допустимо применять для обработки (защиты) информации, не являющейся государственной тайной.</w:t>
      </w:r>
    </w:p>
    <w:p w14:paraId="1FB72780" w14:textId="77777777" w:rsidR="00CE3ED1" w:rsidRDefault="00CE3ED1" w:rsidP="006E202B">
      <w:pPr>
        <w:pStyle w:val="Answer"/>
      </w:pPr>
    </w:p>
    <w:p w14:paraId="66FD033B" w14:textId="77777777" w:rsidR="006E202B" w:rsidRPr="00D40AD3" w:rsidRDefault="006E202B" w:rsidP="00491751">
      <w:pPr>
        <w:pStyle w:val="Answer"/>
        <w:ind w:firstLine="709"/>
      </w:pPr>
    </w:p>
    <w:p w14:paraId="54F276EF" w14:textId="77777777" w:rsidR="006D77B5" w:rsidRPr="00491751" w:rsidRDefault="006D77B5" w:rsidP="00491751">
      <w:pPr>
        <w:pStyle w:val="1AnswerPro"/>
        <w:ind w:left="0" w:firstLine="0"/>
        <w:rPr>
          <w:rStyle w:val="PageNumber"/>
        </w:rPr>
      </w:pPr>
      <w:bookmarkStart w:id="4" w:name="_Toc13743008"/>
      <w:bookmarkStart w:id="5" w:name="_Toc13743087"/>
      <w:bookmarkStart w:id="6" w:name="_Toc90642020"/>
      <w:r w:rsidRPr="00491751">
        <w:rPr>
          <w:rStyle w:val="PageNumber"/>
        </w:rPr>
        <w:lastRenderedPageBreak/>
        <w:t>СОСТАВ СКЗИ</w:t>
      </w:r>
      <w:bookmarkEnd w:id="6"/>
    </w:p>
    <w:p w14:paraId="1CF2CDCD" w14:textId="42CA2B30" w:rsidR="00422E31" w:rsidRPr="006E7D34" w:rsidRDefault="00B77728" w:rsidP="00422E31">
      <w:pPr>
        <w:pStyle w:val="-"/>
        <w:numPr>
          <w:ilvl w:val="0"/>
          <w:numId w:val="0"/>
        </w:numPr>
        <w:spacing w:line="360" w:lineRule="auto"/>
        <w:ind w:firstLine="708"/>
        <w:rPr>
          <w:szCs w:val="28"/>
        </w:rPr>
      </w:pPr>
      <w:r w:rsidRPr="006E7D34">
        <w:rPr>
          <w:rStyle w:val="PageNumber"/>
        </w:rPr>
        <w:t>СКЗИ «АнсерПРО VideoGuard» версии 1.1 включа</w:t>
      </w:r>
      <w:r w:rsidR="00422E31">
        <w:rPr>
          <w:rStyle w:val="PageNumber"/>
        </w:rPr>
        <w:t>е</w:t>
      </w:r>
      <w:r w:rsidRPr="006E7D34">
        <w:rPr>
          <w:rStyle w:val="PageNumber"/>
        </w:rPr>
        <w:t>т</w:t>
      </w:r>
      <w:bookmarkEnd w:id="4"/>
      <w:bookmarkEnd w:id="5"/>
      <w:r w:rsidR="00422E31">
        <w:rPr>
          <w:rStyle w:val="PageNumber"/>
        </w:rPr>
        <w:t xml:space="preserve"> ряд исполнений</w:t>
      </w:r>
      <w:r w:rsidR="00600C06">
        <w:rPr>
          <w:rStyle w:val="PageNumber"/>
        </w:rPr>
        <w:t>,</w:t>
      </w:r>
      <w:r w:rsidR="00422E31" w:rsidRPr="00422E31">
        <w:rPr>
          <w:rStyle w:val="PageNumber"/>
        </w:rPr>
        <w:t xml:space="preserve"> </w:t>
      </w:r>
      <w:r w:rsidR="00600C06">
        <w:rPr>
          <w:rStyle w:val="PageNumber"/>
        </w:rPr>
        <w:t>перечисленных</w:t>
      </w:r>
      <w:r w:rsidR="00422E31">
        <w:rPr>
          <w:rStyle w:val="PageNumber"/>
        </w:rPr>
        <w:t xml:space="preserve"> в таблице ниже.</w:t>
      </w:r>
      <w:r w:rsidR="00422E31" w:rsidRPr="00422E31">
        <w:rPr>
          <w:rStyle w:val="PageNumber"/>
        </w:rPr>
        <w:t xml:space="preserve"> </w:t>
      </w:r>
      <w:r w:rsidR="00422E31">
        <w:rPr>
          <w:szCs w:val="28"/>
        </w:rPr>
        <w:t>Принцип</w:t>
      </w:r>
      <w:r w:rsidR="00422E31" w:rsidRPr="006E7D34">
        <w:rPr>
          <w:szCs w:val="28"/>
        </w:rPr>
        <w:t xml:space="preserve"> именования исполнений, следующий:</w:t>
      </w:r>
    </w:p>
    <w:p w14:paraId="29CDF522" w14:textId="34004602" w:rsidR="00422E31" w:rsidRPr="006E7D34" w:rsidRDefault="00422E31" w:rsidP="00422E31">
      <w:pPr>
        <w:pStyle w:val="-"/>
        <w:numPr>
          <w:ilvl w:val="0"/>
          <w:numId w:val="7"/>
        </w:numPr>
        <w:spacing w:line="360" w:lineRule="auto"/>
        <w:ind w:left="0" w:firstLine="708"/>
        <w:rPr>
          <w:szCs w:val="28"/>
        </w:rPr>
      </w:pPr>
      <w:r w:rsidRPr="006E7D34">
        <w:rPr>
          <w:szCs w:val="28"/>
        </w:rPr>
        <w:t xml:space="preserve">Первый символ (буква) обозначает тип исполнения (К – клиентское, С – серверное, А – АРМ </w:t>
      </w:r>
      <w:r w:rsidR="00600C06">
        <w:rPr>
          <w:szCs w:val="28"/>
        </w:rPr>
        <w:t>А</w:t>
      </w:r>
      <w:r w:rsidRPr="006E7D34">
        <w:rPr>
          <w:szCs w:val="28"/>
        </w:rPr>
        <w:t>дминистратора</w:t>
      </w:r>
      <w:r>
        <w:rPr>
          <w:szCs w:val="28"/>
        </w:rPr>
        <w:t>, У – АРМ удалённого управления)</w:t>
      </w:r>
      <w:r w:rsidRPr="00F51E00">
        <w:rPr>
          <w:szCs w:val="28"/>
        </w:rPr>
        <w:t>;</w:t>
      </w:r>
    </w:p>
    <w:p w14:paraId="5D41F403" w14:textId="77777777" w:rsidR="00422E31" w:rsidRPr="0072624E" w:rsidRDefault="00422E31" w:rsidP="00422E31">
      <w:pPr>
        <w:pStyle w:val="-"/>
        <w:numPr>
          <w:ilvl w:val="0"/>
          <w:numId w:val="7"/>
        </w:numPr>
        <w:spacing w:line="360" w:lineRule="auto"/>
        <w:ind w:left="0" w:firstLine="708"/>
        <w:rPr>
          <w:szCs w:val="28"/>
        </w:rPr>
      </w:pPr>
      <w:r w:rsidRPr="006E7D34">
        <w:rPr>
          <w:szCs w:val="28"/>
        </w:rPr>
        <w:t xml:space="preserve">Число, следующее за буквой, – тип аппаратной платформы (2 – (П)ЭВМ с аппаратной платформой x86-64, 3 – устройство </w:t>
      </w:r>
      <w:r>
        <w:rPr>
          <w:szCs w:val="28"/>
        </w:rPr>
        <w:t>«answerproSBC»)</w:t>
      </w:r>
      <w:r w:rsidRPr="00F51E00">
        <w:rPr>
          <w:szCs w:val="28"/>
        </w:rPr>
        <w:t>;</w:t>
      </w:r>
    </w:p>
    <w:p w14:paraId="463B0F0D" w14:textId="77777777" w:rsidR="00422E31" w:rsidRPr="00C1281D" w:rsidRDefault="00422E31" w:rsidP="00422E31">
      <w:pPr>
        <w:pStyle w:val="-"/>
        <w:numPr>
          <w:ilvl w:val="0"/>
          <w:numId w:val="7"/>
        </w:numPr>
        <w:spacing w:line="360" w:lineRule="auto"/>
        <w:ind w:left="0" w:firstLine="708"/>
        <w:rPr>
          <w:szCs w:val="28"/>
        </w:rPr>
      </w:pPr>
      <w:r w:rsidRPr="0072624E">
        <w:rPr>
          <w:szCs w:val="28"/>
        </w:rPr>
        <w:t xml:space="preserve">Далее через дефис указывается класс защиты (согласно </w:t>
      </w:r>
      <w:r>
        <w:rPr>
          <w:szCs w:val="28"/>
        </w:rPr>
        <w:t>«Требованиям</w:t>
      </w:r>
      <w:r w:rsidRPr="00C1281D">
        <w:rPr>
          <w:szCs w:val="28"/>
        </w:rPr>
        <w:t xml:space="preserve"> </w:t>
      </w:r>
      <w:r>
        <w:rPr>
          <w:szCs w:val="28"/>
        </w:rPr>
        <w:t xml:space="preserve">к </w:t>
      </w:r>
      <w:r w:rsidRPr="00C1281D">
        <w:rPr>
          <w:szCs w:val="28"/>
        </w:rPr>
        <w:t>средствам криптографической защиты информации, предназначенным для защиты информации, не содержащей сведений, составляющих государственную тайну</w:t>
      </w:r>
      <w:r>
        <w:rPr>
          <w:szCs w:val="28"/>
        </w:rPr>
        <w:t>»</w:t>
      </w:r>
      <w:r w:rsidRPr="00C1281D">
        <w:rPr>
          <w:szCs w:val="28"/>
        </w:rPr>
        <w:t>) – КС1, КС2 или КС3.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22E31" w14:paraId="7E01AFB7" w14:textId="77777777" w:rsidTr="00422E31">
        <w:tc>
          <w:tcPr>
            <w:tcW w:w="4785" w:type="dxa"/>
          </w:tcPr>
          <w:p w14:paraId="001D2436" w14:textId="4538A78F" w:rsidR="00422E31" w:rsidRDefault="00422E31" w:rsidP="00C42E4A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rPr>
                <w:rStyle w:val="PageNumber"/>
              </w:rPr>
              <w:t>Исполнение</w:t>
            </w:r>
          </w:p>
        </w:tc>
        <w:tc>
          <w:tcPr>
            <w:tcW w:w="4786" w:type="dxa"/>
          </w:tcPr>
          <w:p w14:paraId="7902DDBE" w14:textId="502F2EFB" w:rsidR="00422E31" w:rsidRDefault="00422E31" w:rsidP="00C42E4A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rPr>
                <w:rStyle w:val="PageNumber"/>
              </w:rPr>
              <w:t>Назначени</w:t>
            </w:r>
            <w:r w:rsidR="009C6D4E">
              <w:rPr>
                <w:rStyle w:val="PageNumber"/>
              </w:rPr>
              <w:t>е</w:t>
            </w:r>
          </w:p>
        </w:tc>
      </w:tr>
      <w:tr w:rsidR="00422E31" w14:paraId="7FF23F86" w14:textId="77777777" w:rsidTr="00422E31">
        <w:tc>
          <w:tcPr>
            <w:tcW w:w="4785" w:type="dxa"/>
          </w:tcPr>
          <w:p w14:paraId="21BF0B13" w14:textId="524F5AE8" w:rsidR="00422E31" w:rsidRDefault="00422E31" w:rsidP="00422E31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t>А</w:t>
            </w:r>
            <w:r w:rsidRPr="006E7D34">
              <w:t>2-КС1</w:t>
            </w:r>
            <w:r>
              <w:t>/</w:t>
            </w:r>
            <w:r w:rsidRPr="006E7D34">
              <w:t xml:space="preserve"> </w:t>
            </w:r>
            <w:r>
              <w:t>А</w:t>
            </w:r>
            <w:r w:rsidRPr="006E7D34">
              <w:t>2-КС</w:t>
            </w:r>
            <w:r>
              <w:t>2/</w:t>
            </w:r>
            <w:r w:rsidRPr="006E7D34">
              <w:t xml:space="preserve"> </w:t>
            </w:r>
            <w:r>
              <w:t>А</w:t>
            </w:r>
            <w:r w:rsidRPr="006E7D34">
              <w:t>2-КС</w:t>
            </w:r>
            <w:r>
              <w:t>3</w:t>
            </w:r>
          </w:p>
        </w:tc>
        <w:tc>
          <w:tcPr>
            <w:tcW w:w="4786" w:type="dxa"/>
          </w:tcPr>
          <w:p w14:paraId="39189AAA" w14:textId="2FEDE8C2" w:rsidR="00422E31" w:rsidRPr="009C6D4E" w:rsidRDefault="009C6D4E" w:rsidP="00422E31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rPr>
                <w:rStyle w:val="PageNumber"/>
              </w:rPr>
              <w:t xml:space="preserve">АРМ Администратора. Предназначен для формирования и использования инфраструктурных, административных ключевых объектов, управления конфигурациями серий устройств, генерации конфигурационных параметров </w:t>
            </w:r>
            <w:r w:rsidR="00F76030">
              <w:rPr>
                <w:rStyle w:val="PageNumber"/>
              </w:rPr>
              <w:t xml:space="preserve">для </w:t>
            </w:r>
            <w:r>
              <w:rPr>
                <w:rStyle w:val="PageNumber"/>
              </w:rPr>
              <w:t xml:space="preserve">прочих </w:t>
            </w:r>
            <w:r w:rsidR="00F76030">
              <w:rPr>
                <w:rStyle w:val="PageNumber"/>
              </w:rPr>
              <w:t xml:space="preserve">исполнений </w:t>
            </w:r>
            <w:r>
              <w:rPr>
                <w:rStyle w:val="PageNumber"/>
              </w:rPr>
              <w:t xml:space="preserve">и их загрузки </w:t>
            </w:r>
            <w:r w:rsidR="00F76030">
              <w:rPr>
                <w:rStyle w:val="PageNumber"/>
              </w:rPr>
              <w:t>в них (путем экспортирования в файлы или непосредственно).</w:t>
            </w:r>
            <w:r w:rsidR="00600C06">
              <w:rPr>
                <w:rStyle w:val="PageNumber"/>
              </w:rPr>
              <w:t xml:space="preserve"> Не подключается к компьютерным сетям.</w:t>
            </w:r>
          </w:p>
        </w:tc>
      </w:tr>
      <w:tr w:rsidR="00422E31" w14:paraId="2C952F0C" w14:textId="77777777" w:rsidTr="00422E31">
        <w:tc>
          <w:tcPr>
            <w:tcW w:w="4785" w:type="dxa"/>
          </w:tcPr>
          <w:p w14:paraId="3C21F49C" w14:textId="7FD31DE6" w:rsidR="00422E31" w:rsidRDefault="00422E31" w:rsidP="00422E31">
            <w:pPr>
              <w:pStyle w:val="Answer"/>
              <w:spacing w:before="240"/>
              <w:ind w:firstLine="0"/>
              <w:rPr>
                <w:rStyle w:val="PageNumber"/>
              </w:rPr>
            </w:pPr>
            <w:r w:rsidRPr="006E7D34">
              <w:t>С</w:t>
            </w:r>
            <w:r>
              <w:t>3</w:t>
            </w:r>
            <w:r w:rsidRPr="006E7D34">
              <w:t>-КС1</w:t>
            </w:r>
            <w:r>
              <w:t>/</w:t>
            </w:r>
            <w:r w:rsidRPr="006E7D34">
              <w:t xml:space="preserve"> С</w:t>
            </w:r>
            <w:r>
              <w:t>3</w:t>
            </w:r>
            <w:r w:rsidRPr="006E7D34">
              <w:t>-КС</w:t>
            </w:r>
            <w:r>
              <w:t>2/</w:t>
            </w:r>
            <w:r w:rsidRPr="006E7D34">
              <w:t xml:space="preserve"> С</w:t>
            </w:r>
            <w:r>
              <w:t>3</w:t>
            </w:r>
            <w:r w:rsidRPr="006E7D34">
              <w:t>-КС</w:t>
            </w:r>
            <w:r>
              <w:t>3</w:t>
            </w:r>
          </w:p>
        </w:tc>
        <w:tc>
          <w:tcPr>
            <w:tcW w:w="4786" w:type="dxa"/>
          </w:tcPr>
          <w:p w14:paraId="7DB1E46D" w14:textId="6CE9B9BC" w:rsidR="00422E31" w:rsidRDefault="00F76030" w:rsidP="00600C06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t>Се</w:t>
            </w:r>
            <w:r w:rsidRPr="006E7D34">
              <w:t>рверное исполнение</w:t>
            </w:r>
            <w:r>
              <w:t xml:space="preserve">, функционирующее на </w:t>
            </w:r>
            <w:r w:rsidR="00600C06" w:rsidRPr="006E7D34">
              <w:t xml:space="preserve">аппаратных устройствах </w:t>
            </w:r>
            <w:r w:rsidR="00600C06">
              <w:t>«answerproSBC»</w:t>
            </w:r>
            <w:r>
              <w:t xml:space="preserve">. </w:t>
            </w:r>
            <w:r>
              <w:lastRenderedPageBreak/>
              <w:t>Предназначено для установки в точке сбора данных или в центре управления.</w:t>
            </w:r>
          </w:p>
        </w:tc>
      </w:tr>
      <w:tr w:rsidR="00600C06" w14:paraId="23400B30" w14:textId="77777777" w:rsidTr="00422E31">
        <w:tc>
          <w:tcPr>
            <w:tcW w:w="4785" w:type="dxa"/>
          </w:tcPr>
          <w:p w14:paraId="736F2385" w14:textId="79309984" w:rsidR="00600C06" w:rsidRPr="006E7D34" w:rsidRDefault="00600C06" w:rsidP="00600C06">
            <w:pPr>
              <w:pStyle w:val="Answer"/>
              <w:spacing w:before="240"/>
              <w:ind w:firstLine="0"/>
            </w:pPr>
            <w:r w:rsidRPr="006E7D34">
              <w:lastRenderedPageBreak/>
              <w:t>С2-КС1</w:t>
            </w:r>
            <w:r>
              <w:t>/</w:t>
            </w:r>
            <w:r w:rsidRPr="006E7D34">
              <w:t xml:space="preserve"> С2-КС</w:t>
            </w:r>
            <w:r>
              <w:t>2/</w:t>
            </w:r>
            <w:r w:rsidRPr="006E7D34">
              <w:t xml:space="preserve"> С2-КС</w:t>
            </w:r>
            <w:r>
              <w:t>3</w:t>
            </w:r>
          </w:p>
        </w:tc>
        <w:tc>
          <w:tcPr>
            <w:tcW w:w="4786" w:type="dxa"/>
          </w:tcPr>
          <w:p w14:paraId="09B29663" w14:textId="7C82034E" w:rsidR="00600C06" w:rsidRDefault="00600C06" w:rsidP="00600C06">
            <w:pPr>
              <w:pStyle w:val="Answer"/>
              <w:spacing w:before="240"/>
              <w:ind w:firstLine="0"/>
            </w:pPr>
            <w:r>
              <w:t>Се</w:t>
            </w:r>
            <w:r w:rsidRPr="006E7D34">
              <w:t>рверное исполнение</w:t>
            </w:r>
            <w:r>
              <w:t xml:space="preserve">, функционирующее на </w:t>
            </w:r>
            <w:r w:rsidRPr="006E7D34">
              <w:t>(П)ЭВМ с аппаратной платформой x86-64</w:t>
            </w:r>
            <w:r>
              <w:t>. Предназначено для установки в точке сбора данных или в центре управления. Обеспечивает высокую производительность при большом количестве клиентов/значительном сетевом трафике.</w:t>
            </w:r>
          </w:p>
        </w:tc>
      </w:tr>
      <w:tr w:rsidR="00422E31" w14:paraId="22DA8CB1" w14:textId="77777777" w:rsidTr="00422E31">
        <w:tc>
          <w:tcPr>
            <w:tcW w:w="4785" w:type="dxa"/>
          </w:tcPr>
          <w:p w14:paraId="723AA62A" w14:textId="5F22E83C" w:rsidR="00422E31" w:rsidRDefault="00422E31" w:rsidP="00422E31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t>К3</w:t>
            </w:r>
            <w:r w:rsidRPr="006E7D34">
              <w:t>-КС1</w:t>
            </w:r>
            <w:r>
              <w:t>/</w:t>
            </w:r>
            <w:r w:rsidRPr="006E7D34">
              <w:t xml:space="preserve"> </w:t>
            </w:r>
            <w:r>
              <w:t>К3</w:t>
            </w:r>
            <w:r w:rsidRPr="006E7D34">
              <w:t>-КС</w:t>
            </w:r>
            <w:r>
              <w:t>2/</w:t>
            </w:r>
            <w:r w:rsidRPr="006E7D34">
              <w:t xml:space="preserve"> </w:t>
            </w:r>
            <w:r>
              <w:t>К3</w:t>
            </w:r>
            <w:r w:rsidRPr="006E7D34">
              <w:t>-КС</w:t>
            </w:r>
            <w:r>
              <w:t>3</w:t>
            </w:r>
          </w:p>
        </w:tc>
        <w:tc>
          <w:tcPr>
            <w:tcW w:w="4786" w:type="dxa"/>
          </w:tcPr>
          <w:p w14:paraId="4F058C0C" w14:textId="4159D8F8" w:rsidR="00422E31" w:rsidRPr="00600C06" w:rsidRDefault="00600C06" w:rsidP="00422E31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rPr>
                <w:rStyle w:val="PageNumber"/>
              </w:rPr>
              <w:t>Клиентское исполнение</w:t>
            </w:r>
            <w:r w:rsidR="002911B2">
              <w:rPr>
                <w:rStyle w:val="PageNumber"/>
              </w:rPr>
              <w:t>,</w:t>
            </w:r>
            <w:r>
              <w:rPr>
                <w:rStyle w:val="PageNumber"/>
              </w:rPr>
              <w:t xml:space="preserve"> </w:t>
            </w:r>
            <w:r>
              <w:t xml:space="preserve">функционирующее на </w:t>
            </w:r>
            <w:r w:rsidRPr="006E7D34">
              <w:t xml:space="preserve">аппаратных устройствах </w:t>
            </w:r>
            <w:r>
              <w:t>«answerproSBC». Предназначено для установки в местах расположения оконечных устройств.</w:t>
            </w:r>
          </w:p>
        </w:tc>
      </w:tr>
      <w:tr w:rsidR="009C6D4E" w14:paraId="6DBA9797" w14:textId="77777777" w:rsidTr="00422E31">
        <w:tc>
          <w:tcPr>
            <w:tcW w:w="4785" w:type="dxa"/>
          </w:tcPr>
          <w:p w14:paraId="150573D5" w14:textId="1EFAE21C" w:rsidR="009C6D4E" w:rsidRDefault="009C6D4E" w:rsidP="009C6D4E">
            <w:pPr>
              <w:pStyle w:val="Answer"/>
              <w:spacing w:before="240"/>
              <w:ind w:firstLine="0"/>
            </w:pPr>
            <w:r>
              <w:t>У</w:t>
            </w:r>
            <w:r w:rsidRPr="006E7D34">
              <w:t>2-КС1</w:t>
            </w:r>
            <w:r>
              <w:t>/</w:t>
            </w:r>
            <w:r w:rsidRPr="006E7D34">
              <w:t xml:space="preserve"> </w:t>
            </w:r>
            <w:r>
              <w:t>У</w:t>
            </w:r>
            <w:r w:rsidRPr="006E7D34">
              <w:t>2-КС</w:t>
            </w:r>
            <w:r>
              <w:t>2/</w:t>
            </w:r>
            <w:r w:rsidRPr="006E7D34">
              <w:t xml:space="preserve"> </w:t>
            </w:r>
            <w:r>
              <w:t>У</w:t>
            </w:r>
            <w:r w:rsidRPr="006E7D34">
              <w:t>2-КС</w:t>
            </w:r>
            <w:r>
              <w:t>3</w:t>
            </w:r>
          </w:p>
        </w:tc>
        <w:tc>
          <w:tcPr>
            <w:tcW w:w="4786" w:type="dxa"/>
          </w:tcPr>
          <w:p w14:paraId="0D3963E9" w14:textId="583E25C9" w:rsidR="009C6D4E" w:rsidRDefault="00600C06" w:rsidP="009C6D4E">
            <w:pPr>
              <w:pStyle w:val="Answer"/>
              <w:spacing w:before="240"/>
              <w:ind w:firstLine="0"/>
              <w:rPr>
                <w:rStyle w:val="PageNumber"/>
              </w:rPr>
            </w:pPr>
            <w:r>
              <w:rPr>
                <w:rStyle w:val="PageNumber"/>
              </w:rPr>
              <w:t>АРМ удаленного управления. Обеспечивает возможность удаленного администрирования клиентских и серверных исполнений СКЗИ.</w:t>
            </w:r>
          </w:p>
        </w:tc>
      </w:tr>
    </w:tbl>
    <w:p w14:paraId="74C9A19D" w14:textId="62BD3824" w:rsidR="00B77728" w:rsidRPr="00422E31" w:rsidRDefault="00B77728" w:rsidP="00C42E4A">
      <w:pPr>
        <w:pStyle w:val="Answer"/>
        <w:spacing w:before="240" w:after="0"/>
        <w:rPr>
          <w:rStyle w:val="PageNumber"/>
        </w:rPr>
      </w:pPr>
    </w:p>
    <w:p w14:paraId="1CA709B5" w14:textId="4F2C1C6D" w:rsidR="00422E31" w:rsidRDefault="00422E31" w:rsidP="00C42E4A">
      <w:pPr>
        <w:pStyle w:val="Answer"/>
        <w:spacing w:before="240" w:after="0"/>
        <w:rPr>
          <w:rStyle w:val="PageNumber"/>
        </w:rPr>
      </w:pPr>
    </w:p>
    <w:p w14:paraId="6A4B59DC" w14:textId="77777777" w:rsidR="00422E31" w:rsidRPr="006E7D34" w:rsidRDefault="00422E31" w:rsidP="00C42E4A">
      <w:pPr>
        <w:pStyle w:val="Answer"/>
        <w:spacing w:before="240" w:after="0"/>
        <w:rPr>
          <w:rStyle w:val="PageNumber"/>
        </w:rPr>
      </w:pPr>
    </w:p>
    <w:p w14:paraId="68CE9B05" w14:textId="3D63ECCF" w:rsidR="00892E5E" w:rsidRPr="00C80558" w:rsidRDefault="00892E5E" w:rsidP="00491751">
      <w:pPr>
        <w:pStyle w:val="1AnswerPro"/>
        <w:ind w:left="0" w:firstLine="0"/>
      </w:pPr>
      <w:bookmarkStart w:id="7" w:name="_Toc90642021"/>
      <w:r w:rsidRPr="00C80558">
        <w:lastRenderedPageBreak/>
        <w:t>СРЕД</w:t>
      </w:r>
      <w:r w:rsidR="00191B17">
        <w:t>А</w:t>
      </w:r>
      <w:r w:rsidRPr="00C80558">
        <w:t xml:space="preserve"> ФУНКЦИОНИРОВАНИЯ</w:t>
      </w:r>
      <w:r w:rsidR="00191B17">
        <w:t xml:space="preserve"> СКЗИ</w:t>
      </w:r>
      <w:bookmarkEnd w:id="7"/>
    </w:p>
    <w:p w14:paraId="591DF8FD" w14:textId="06BDA35B" w:rsidR="00892E5E" w:rsidRPr="006E7D34" w:rsidRDefault="00191B17" w:rsidP="00C42E4A">
      <w:pPr>
        <w:pStyle w:val="Answer"/>
        <w:numPr>
          <w:ilvl w:val="1"/>
          <w:numId w:val="2"/>
        </w:numPr>
        <w:ind w:left="0" w:firstLine="709"/>
      </w:pPr>
      <w:bookmarkStart w:id="8" w:name="_Toc13743016"/>
      <w:bookmarkStart w:id="9" w:name="_Toc13743095"/>
      <w:r>
        <w:t xml:space="preserve">Семейства исполнений К3 и С3 </w:t>
      </w:r>
      <w:r w:rsidR="00892E5E" w:rsidRPr="006E7D34">
        <w:t xml:space="preserve">СКЗИ «АнсерПРО VideoGuard» версии 1.1 </w:t>
      </w:r>
      <w:r w:rsidR="00892E5E">
        <w:t>функциониру</w:t>
      </w:r>
      <w:r>
        <w:t>ю</w:t>
      </w:r>
      <w:r w:rsidR="00892E5E">
        <w:t>т</w:t>
      </w:r>
      <w:r w:rsidR="00892E5E" w:rsidRPr="006E7D34">
        <w:t xml:space="preserve"> на аппаратных устройствах </w:t>
      </w:r>
      <w:r w:rsidR="00B17A67">
        <w:t>«answerproSBC»</w:t>
      </w:r>
      <w:r w:rsidR="00892E5E" w:rsidRPr="006E7D34">
        <w:t xml:space="preserve"> (платформа armv</w:t>
      </w:r>
      <w:r w:rsidR="00C22F94">
        <w:t>8</w:t>
      </w:r>
      <w:r w:rsidR="00892E5E" w:rsidRPr="006E7D34">
        <w:t>) п</w:t>
      </w:r>
      <w:r w:rsidR="00C22F94">
        <w:t>од управлением ОС Debian 9 ARMv8</w:t>
      </w:r>
      <w:r w:rsidR="00892E5E" w:rsidRPr="006E7D34">
        <w:t>.</w:t>
      </w:r>
      <w:bookmarkEnd w:id="8"/>
      <w:bookmarkEnd w:id="9"/>
    </w:p>
    <w:p w14:paraId="35F5F0EC" w14:textId="77777777" w:rsidR="00191B17" w:rsidRPr="00B357B9" w:rsidRDefault="00191B17" w:rsidP="00191B17">
      <w:pPr>
        <w:pStyle w:val="Answer"/>
        <w:numPr>
          <w:ilvl w:val="1"/>
          <w:numId w:val="2"/>
        </w:numPr>
        <w:ind w:left="0" w:firstLine="709"/>
      </w:pPr>
      <w:bookmarkStart w:id="10" w:name="_Toc13743022"/>
      <w:bookmarkStart w:id="11" w:name="_Toc13743101"/>
      <w:bookmarkStart w:id="12" w:name="_Toc13743018"/>
      <w:bookmarkStart w:id="13" w:name="_Toc13743097"/>
      <w:r w:rsidRPr="00B357B9">
        <w:t xml:space="preserve">Основные параметры и характеристики аппаратного устройства </w:t>
      </w:r>
      <w:r>
        <w:t>«answerproSBC»</w:t>
      </w:r>
      <w:r w:rsidRPr="00B357B9">
        <w:t>:</w:t>
      </w:r>
      <w:bookmarkEnd w:id="10"/>
      <w:bookmarkEnd w:id="11"/>
    </w:p>
    <w:p w14:paraId="37286BB2" w14:textId="77777777" w:rsidR="00191B17" w:rsidRPr="006E7D34" w:rsidRDefault="00191B17" w:rsidP="00191B17">
      <w:pPr>
        <w:pStyle w:val="Answer"/>
        <w:numPr>
          <w:ilvl w:val="0"/>
          <w:numId w:val="12"/>
        </w:numPr>
        <w:spacing w:after="0"/>
        <w:ind w:left="0" w:firstLine="709"/>
      </w:pPr>
      <w:r w:rsidRPr="006E7D34">
        <w:t>Процессор: Rockchip RK3328 (четырёхъядерный Cortex-A53 с частотой до 1,5 ГГц) с видеоускорителем Mali-450 MP2;</w:t>
      </w:r>
    </w:p>
    <w:p w14:paraId="24B85CF7" w14:textId="38A3DDDC" w:rsidR="00191B17" w:rsidRPr="006E7D34" w:rsidRDefault="00191B17" w:rsidP="00191B17">
      <w:pPr>
        <w:pStyle w:val="Answer"/>
        <w:numPr>
          <w:ilvl w:val="0"/>
          <w:numId w:val="12"/>
        </w:numPr>
        <w:spacing w:after="0"/>
        <w:ind w:left="0" w:firstLine="709"/>
      </w:pPr>
      <w:r w:rsidRPr="006E7D34">
        <w:t xml:space="preserve">Оперативная память: </w:t>
      </w:r>
      <w:r>
        <w:t xml:space="preserve">до </w:t>
      </w:r>
      <w:r w:rsidRPr="006E7D34">
        <w:t>4ГБ, DDR3;</w:t>
      </w:r>
    </w:p>
    <w:p w14:paraId="4FD32647" w14:textId="2EE57BB6" w:rsidR="00191B17" w:rsidRPr="006E7D34" w:rsidRDefault="00191B17" w:rsidP="00191B17">
      <w:pPr>
        <w:pStyle w:val="Answer"/>
        <w:numPr>
          <w:ilvl w:val="0"/>
          <w:numId w:val="12"/>
        </w:numPr>
        <w:spacing w:after="0"/>
        <w:ind w:left="0" w:firstLine="709"/>
      </w:pPr>
      <w:r w:rsidRPr="006E7D34">
        <w:t>Постоянная память: eMMC</w:t>
      </w:r>
      <w:r>
        <w:t>, до 32Гб</w:t>
      </w:r>
      <w:r w:rsidRPr="006E7D34">
        <w:t>;</w:t>
      </w:r>
    </w:p>
    <w:p w14:paraId="7270549F" w14:textId="77777777" w:rsidR="00191B17" w:rsidRPr="006E7D34" w:rsidRDefault="00191B17" w:rsidP="00191B17">
      <w:pPr>
        <w:pStyle w:val="Answer"/>
        <w:numPr>
          <w:ilvl w:val="0"/>
          <w:numId w:val="12"/>
        </w:numPr>
        <w:spacing w:after="0"/>
        <w:ind w:left="0" w:firstLine="709"/>
      </w:pPr>
      <w:r w:rsidRPr="006E7D34">
        <w:t>Сетевой интерфейс</w:t>
      </w:r>
      <w:r w:rsidRPr="00191B17">
        <w:t>:</w:t>
      </w:r>
      <w:r w:rsidRPr="00CB6CF3">
        <w:t xml:space="preserve"> 2 </w:t>
      </w:r>
      <w:r>
        <w:rPr>
          <w:lang w:val="en-US"/>
        </w:rPr>
        <w:t>x</w:t>
      </w:r>
      <w:r w:rsidRPr="00CB6CF3">
        <w:t xml:space="preserve"> 1000</w:t>
      </w:r>
      <w:r w:rsidRPr="00CB6CF3">
        <w:rPr>
          <w:lang w:val="en-US"/>
        </w:rPr>
        <w:t>Base</w:t>
      </w:r>
      <w:r w:rsidRPr="00CB6CF3">
        <w:t>-</w:t>
      </w:r>
      <w:r w:rsidRPr="00CB6CF3">
        <w:rPr>
          <w:lang w:val="en-US"/>
        </w:rPr>
        <w:t>T</w:t>
      </w:r>
      <w:r w:rsidRPr="00CB6CF3">
        <w:t xml:space="preserve"> </w:t>
      </w:r>
      <w:r w:rsidRPr="00CB6CF3">
        <w:rPr>
          <w:lang w:val="en-US"/>
        </w:rPr>
        <w:t>IEEE</w:t>
      </w:r>
      <w:r w:rsidRPr="00CB6CF3">
        <w:t xml:space="preserve"> 802.3</w:t>
      </w:r>
      <w:r w:rsidRPr="00CB6CF3">
        <w:rPr>
          <w:lang w:val="en-US"/>
        </w:rPr>
        <w:t>ab</w:t>
      </w:r>
      <w:r w:rsidRPr="00CB6CF3">
        <w:t>;</w:t>
      </w:r>
    </w:p>
    <w:p w14:paraId="5A6B4801" w14:textId="77777777" w:rsidR="00191B17" w:rsidRPr="00DE07D0" w:rsidRDefault="00191B17" w:rsidP="00191B17">
      <w:pPr>
        <w:pStyle w:val="Answer"/>
        <w:numPr>
          <w:ilvl w:val="0"/>
          <w:numId w:val="12"/>
        </w:numPr>
        <w:spacing w:after="0"/>
        <w:ind w:left="0" w:firstLine="709"/>
      </w:pPr>
      <w:r>
        <w:t>Часы реального времени</w:t>
      </w:r>
      <w:r>
        <w:rPr>
          <w:lang w:val="en-US"/>
        </w:rPr>
        <w:t>.</w:t>
      </w:r>
    </w:p>
    <w:p w14:paraId="60B62C19" w14:textId="11BE82DE" w:rsidR="00191B17" w:rsidRPr="00C41DE4" w:rsidRDefault="008F3019" w:rsidP="00191B17">
      <w:pPr>
        <w:pStyle w:val="3-"/>
        <w:rPr>
          <w:b w:val="0"/>
          <w:bCs/>
        </w:rPr>
      </w:pPr>
      <w:r w:rsidRPr="00C41DE4">
        <w:rPr>
          <w:b w:val="0"/>
          <w:bCs/>
        </w:rPr>
        <w:t>Массогабаритные</w:t>
      </w:r>
      <w:r w:rsidR="00191B17" w:rsidRPr="00C41DE4">
        <w:rPr>
          <w:b w:val="0"/>
          <w:bCs/>
        </w:rPr>
        <w:t xml:space="preserve"> характеристики устройства «answerproSBC»</w:t>
      </w:r>
      <w:r w:rsidR="00191B17" w:rsidRPr="00191B17">
        <w:rPr>
          <w:b w:val="0"/>
          <w:bCs/>
        </w:rPr>
        <w:t xml:space="preserve"> </w:t>
      </w:r>
      <w:r w:rsidR="00191B17">
        <w:rPr>
          <w:b w:val="0"/>
          <w:bCs/>
          <w:lang w:val="en-US"/>
        </w:rPr>
        <w:t>Rev</w:t>
      </w:r>
      <w:r w:rsidR="00191B17" w:rsidRPr="00191B17">
        <w:rPr>
          <w:b w:val="0"/>
          <w:bCs/>
        </w:rPr>
        <w:t xml:space="preserve"> </w:t>
      </w:r>
      <w:r w:rsidR="00191B17">
        <w:rPr>
          <w:b w:val="0"/>
          <w:bCs/>
        </w:rPr>
        <w:t>1.0</w:t>
      </w:r>
      <w:r w:rsidR="00191B17" w:rsidRPr="00C41DE4">
        <w:rPr>
          <w:b w:val="0"/>
          <w:bCs/>
        </w:rPr>
        <w:t xml:space="preserve"> (без корпуса):</w:t>
      </w:r>
    </w:p>
    <w:p w14:paraId="47C69DD6" w14:textId="77777777" w:rsidR="00191B17" w:rsidRPr="00DE07D0" w:rsidRDefault="00191B17" w:rsidP="00191B17">
      <w:pPr>
        <w:pStyle w:val="Answer"/>
        <w:numPr>
          <w:ilvl w:val="1"/>
          <w:numId w:val="12"/>
        </w:numPr>
        <w:spacing w:after="0"/>
      </w:pPr>
      <w:r w:rsidRPr="00DE07D0">
        <w:t>Вес: 80г</w:t>
      </w:r>
      <w:r>
        <w:t>;</w:t>
      </w:r>
    </w:p>
    <w:p w14:paraId="29A20405" w14:textId="77777777" w:rsidR="00191B17" w:rsidRPr="00DE07D0" w:rsidRDefault="00191B17" w:rsidP="00191B17">
      <w:pPr>
        <w:pStyle w:val="Answer"/>
        <w:numPr>
          <w:ilvl w:val="1"/>
          <w:numId w:val="12"/>
        </w:numPr>
        <w:spacing w:after="0"/>
      </w:pPr>
      <w:r w:rsidRPr="00DE07D0">
        <w:t>Длина: 100мм</w:t>
      </w:r>
      <w:r>
        <w:t>;</w:t>
      </w:r>
    </w:p>
    <w:p w14:paraId="4780EF29" w14:textId="77777777" w:rsidR="00191B17" w:rsidRPr="00DE07D0" w:rsidRDefault="00191B17" w:rsidP="00191B17">
      <w:pPr>
        <w:pStyle w:val="Answer"/>
        <w:numPr>
          <w:ilvl w:val="1"/>
          <w:numId w:val="12"/>
        </w:numPr>
        <w:spacing w:after="0"/>
      </w:pPr>
      <w:r w:rsidRPr="00DE07D0">
        <w:t>Ширина: 55мм</w:t>
      </w:r>
      <w:r>
        <w:t>;</w:t>
      </w:r>
    </w:p>
    <w:p w14:paraId="3863CC57" w14:textId="77777777" w:rsidR="00191B17" w:rsidRPr="006E7D34" w:rsidRDefault="00191B17" w:rsidP="00191B17">
      <w:pPr>
        <w:pStyle w:val="Answer"/>
        <w:numPr>
          <w:ilvl w:val="1"/>
          <w:numId w:val="12"/>
        </w:numPr>
        <w:spacing w:after="0"/>
      </w:pPr>
      <w:r w:rsidRPr="00DE07D0">
        <w:t>Высота: 20мм</w:t>
      </w:r>
      <w:r>
        <w:t>.</w:t>
      </w:r>
    </w:p>
    <w:p w14:paraId="143722BA" w14:textId="4D77215B" w:rsidR="00191B17" w:rsidRDefault="00191B17" w:rsidP="00C42E4A">
      <w:pPr>
        <w:pStyle w:val="Answer"/>
        <w:numPr>
          <w:ilvl w:val="1"/>
          <w:numId w:val="2"/>
        </w:numPr>
        <w:ind w:left="0" w:firstLine="709"/>
      </w:pPr>
      <w:r>
        <w:t>Производительность</w:t>
      </w:r>
      <w:r w:rsidR="009570FD" w:rsidRPr="009570FD">
        <w:t>:</w:t>
      </w:r>
      <w:r>
        <w:t xml:space="preserve"> устройств</w:t>
      </w:r>
      <w:r w:rsidR="009570FD">
        <w:t>о</w:t>
      </w:r>
      <w:r>
        <w:t xml:space="preserve"> </w:t>
      </w:r>
      <w:r w:rsidRPr="00C41DE4">
        <w:rPr>
          <w:bCs/>
        </w:rPr>
        <w:t>«answerproSBC»</w:t>
      </w:r>
      <w:r w:rsidRPr="00191B17">
        <w:rPr>
          <w:bCs/>
        </w:rPr>
        <w:t xml:space="preserve"> </w:t>
      </w:r>
      <w:r>
        <w:rPr>
          <w:bCs/>
        </w:rPr>
        <w:t xml:space="preserve">обеспечивает передачу </w:t>
      </w:r>
      <w:r w:rsidR="009570FD">
        <w:rPr>
          <w:bCs/>
        </w:rPr>
        <w:t xml:space="preserve">защищенного </w:t>
      </w:r>
      <w:r>
        <w:rPr>
          <w:bCs/>
        </w:rPr>
        <w:t xml:space="preserve">трафика </w:t>
      </w:r>
      <w:r w:rsidR="009570FD">
        <w:rPr>
          <w:bCs/>
        </w:rPr>
        <w:t xml:space="preserve">со скоростями </w:t>
      </w:r>
      <w:r>
        <w:rPr>
          <w:bCs/>
        </w:rPr>
        <w:t>до 60 Мегабит/с</w:t>
      </w:r>
      <w:r w:rsidR="009570FD">
        <w:rPr>
          <w:bCs/>
        </w:rPr>
        <w:t>.</w:t>
      </w:r>
    </w:p>
    <w:p w14:paraId="198FBD32" w14:textId="616530D0" w:rsidR="009570FD" w:rsidRDefault="009570FD" w:rsidP="00C42E4A">
      <w:pPr>
        <w:pStyle w:val="Answer"/>
        <w:numPr>
          <w:ilvl w:val="1"/>
          <w:numId w:val="2"/>
        </w:numPr>
        <w:ind w:left="0" w:firstLine="709"/>
      </w:pPr>
      <w:r>
        <w:t xml:space="preserve">Среда функционирования для семейств исполнений </w:t>
      </w:r>
      <w:r w:rsidR="00CE3ED1">
        <w:t xml:space="preserve">А2, </w:t>
      </w:r>
      <w:r>
        <w:t>С</w:t>
      </w:r>
      <w:r w:rsidR="00CE3ED1">
        <w:t>2 и У2</w:t>
      </w:r>
      <w:r>
        <w:t xml:space="preserve"> </w:t>
      </w:r>
      <w:r w:rsidRPr="006E7D34">
        <w:t>СКЗИ «АнсерПРО VideoGuard» версии 1.1</w:t>
      </w:r>
      <w:r>
        <w:t xml:space="preserve">: </w:t>
      </w:r>
    </w:p>
    <w:p w14:paraId="2EF767CF" w14:textId="02DCB004" w:rsidR="006E202B" w:rsidRDefault="00CE3ED1" w:rsidP="008501F6">
      <w:pPr>
        <w:pStyle w:val="3-"/>
        <w:numPr>
          <w:ilvl w:val="2"/>
          <w:numId w:val="31"/>
        </w:numPr>
        <w:rPr>
          <w:b w:val="0"/>
          <w:bCs/>
        </w:rPr>
      </w:pPr>
      <w:r>
        <w:rPr>
          <w:b w:val="0"/>
          <w:bCs/>
        </w:rPr>
        <w:t xml:space="preserve">включает </w:t>
      </w:r>
      <w:r w:rsidR="009F6599" w:rsidRPr="009570FD">
        <w:rPr>
          <w:b w:val="0"/>
          <w:bCs/>
        </w:rPr>
        <w:t>ОС</w:t>
      </w:r>
      <w:r w:rsidR="009570FD" w:rsidRPr="009570FD">
        <w:rPr>
          <w:b w:val="0"/>
          <w:bCs/>
        </w:rPr>
        <w:t xml:space="preserve"> семейств Windows </w:t>
      </w:r>
      <w:r w:rsidR="006E202B">
        <w:rPr>
          <w:b w:val="0"/>
          <w:bCs/>
        </w:rPr>
        <w:t>и</w:t>
      </w:r>
      <w:r w:rsidR="009570FD" w:rsidRPr="009570FD">
        <w:rPr>
          <w:b w:val="0"/>
          <w:bCs/>
        </w:rPr>
        <w:t xml:space="preserve"> Linux </w:t>
      </w:r>
      <w:r w:rsidR="006E202B">
        <w:rPr>
          <w:b w:val="0"/>
          <w:bCs/>
        </w:rPr>
        <w:t>(</w:t>
      </w:r>
      <w:r w:rsidR="009570FD" w:rsidRPr="009570FD">
        <w:rPr>
          <w:b w:val="0"/>
          <w:bCs/>
        </w:rPr>
        <w:t>перечислены в формуляре на СКЗИ</w:t>
      </w:r>
      <w:r w:rsidR="006E202B">
        <w:rPr>
          <w:b w:val="0"/>
          <w:bCs/>
        </w:rPr>
        <w:t>);</w:t>
      </w:r>
    </w:p>
    <w:p w14:paraId="26379371" w14:textId="314BEB93" w:rsidR="006E202B" w:rsidRDefault="00CE3ED1" w:rsidP="008501F6">
      <w:pPr>
        <w:pStyle w:val="3-"/>
        <w:numPr>
          <w:ilvl w:val="2"/>
          <w:numId w:val="31"/>
        </w:numPr>
        <w:rPr>
          <w:b w:val="0"/>
          <w:bCs/>
        </w:rPr>
      </w:pPr>
      <w:r>
        <w:rPr>
          <w:b w:val="0"/>
          <w:bCs/>
        </w:rPr>
        <w:t xml:space="preserve">при этом </w:t>
      </w:r>
      <w:r w:rsidR="006E202B">
        <w:rPr>
          <w:b w:val="0"/>
          <w:bCs/>
        </w:rPr>
        <w:t>и</w:t>
      </w:r>
      <w:r w:rsidR="009570FD" w:rsidRPr="009570FD">
        <w:rPr>
          <w:b w:val="0"/>
          <w:bCs/>
        </w:rPr>
        <w:t xml:space="preserve">сполнения СКЗИ, защищенные по наиболее высокому классу защиты КС3 </w:t>
      </w:r>
      <w:r>
        <w:rPr>
          <w:b w:val="0"/>
          <w:bCs/>
        </w:rPr>
        <w:t xml:space="preserve">функционирую </w:t>
      </w:r>
      <w:r w:rsidR="009570FD" w:rsidRPr="009570FD">
        <w:rPr>
          <w:b w:val="0"/>
          <w:bCs/>
        </w:rPr>
        <w:t>только</w:t>
      </w:r>
      <w:r>
        <w:rPr>
          <w:b w:val="0"/>
          <w:bCs/>
        </w:rPr>
        <w:t xml:space="preserve"> под управлением</w:t>
      </w:r>
      <w:r w:rsidR="009570FD" w:rsidRPr="009570FD">
        <w:rPr>
          <w:b w:val="0"/>
          <w:bCs/>
        </w:rPr>
        <w:t xml:space="preserve"> ОС семейства Windows</w:t>
      </w:r>
      <w:r w:rsidR="006E202B">
        <w:rPr>
          <w:b w:val="0"/>
          <w:bCs/>
        </w:rPr>
        <w:t>;</w:t>
      </w:r>
    </w:p>
    <w:p w14:paraId="6DE5EA82" w14:textId="1461AF8A" w:rsidR="009F6599" w:rsidRPr="009570FD" w:rsidRDefault="006E202B" w:rsidP="008501F6">
      <w:pPr>
        <w:pStyle w:val="3-"/>
        <w:numPr>
          <w:ilvl w:val="2"/>
          <w:numId w:val="31"/>
        </w:numPr>
        <w:rPr>
          <w:b w:val="0"/>
          <w:bCs/>
        </w:rPr>
      </w:pPr>
      <w:r>
        <w:rPr>
          <w:b w:val="0"/>
          <w:bCs/>
        </w:rPr>
        <w:lastRenderedPageBreak/>
        <w:t xml:space="preserve">для </w:t>
      </w:r>
      <w:r w:rsidR="009570FD" w:rsidRPr="009570FD">
        <w:rPr>
          <w:b w:val="0"/>
          <w:bCs/>
        </w:rPr>
        <w:t>исполнени</w:t>
      </w:r>
      <w:r>
        <w:rPr>
          <w:b w:val="0"/>
          <w:bCs/>
        </w:rPr>
        <w:t>й</w:t>
      </w:r>
      <w:r w:rsidR="009570FD" w:rsidRPr="009570FD">
        <w:rPr>
          <w:b w:val="0"/>
          <w:bCs/>
        </w:rPr>
        <w:t xml:space="preserve"> СКЗИ, защищенных по наименее высокому классу защиты КС1 допускается </w:t>
      </w:r>
      <w:r>
        <w:rPr>
          <w:b w:val="0"/>
          <w:bCs/>
        </w:rPr>
        <w:t>работа на</w:t>
      </w:r>
      <w:r w:rsidR="009570FD" w:rsidRPr="009570FD">
        <w:rPr>
          <w:b w:val="0"/>
          <w:bCs/>
        </w:rPr>
        <w:t xml:space="preserve"> </w:t>
      </w:r>
      <w:r>
        <w:rPr>
          <w:b w:val="0"/>
          <w:bCs/>
        </w:rPr>
        <w:t>виртуальных машинах.</w:t>
      </w:r>
    </w:p>
    <w:p w14:paraId="3BF98425" w14:textId="363B7148" w:rsidR="00286132" w:rsidRPr="00C80558" w:rsidRDefault="00286132" w:rsidP="00491751">
      <w:pPr>
        <w:pStyle w:val="1AnswerPro"/>
        <w:ind w:left="0" w:firstLine="0"/>
      </w:pPr>
      <w:bookmarkStart w:id="14" w:name="_Toc90642022"/>
      <w:bookmarkEnd w:id="12"/>
      <w:bookmarkEnd w:id="13"/>
      <w:r w:rsidRPr="00C80558">
        <w:lastRenderedPageBreak/>
        <w:t xml:space="preserve">ОСНОВНЫЕ ХАРАКТЕРИСТИКИ </w:t>
      </w:r>
      <w:r w:rsidR="00CE3ED1">
        <w:t xml:space="preserve">и ФУНКЦИИ </w:t>
      </w:r>
      <w:r w:rsidRPr="00C80558">
        <w:t>ИЗДЕЛИЯ</w:t>
      </w:r>
      <w:bookmarkEnd w:id="14"/>
    </w:p>
    <w:p w14:paraId="58691C33" w14:textId="392FB4A4" w:rsidR="00354DC1" w:rsidRDefault="00354DC1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Основной сценарий применения СКЗИ – обеспечение </w:t>
      </w:r>
      <w:r w:rsidR="002E4566">
        <w:t xml:space="preserve">сетевой </w:t>
      </w:r>
      <w:r>
        <w:t>связности оконечных устройств, распределенных территориально с защищенной сетью, расположенной в некотором центре сбора данных / центре управления (далее – Центр).</w:t>
      </w:r>
    </w:p>
    <w:p w14:paraId="7631DBC1" w14:textId="22268D81" w:rsidR="002E4566" w:rsidRDefault="002E4566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>Для построения защищенной сети используется опорная незащищенная сеть</w:t>
      </w:r>
      <w:r w:rsidRPr="002E4566">
        <w:t xml:space="preserve"> (</w:t>
      </w:r>
      <w:r>
        <w:t>например, сеть Интернет</w:t>
      </w:r>
      <w:r w:rsidRPr="002E4566">
        <w:t>)</w:t>
      </w:r>
      <w:r>
        <w:t>.</w:t>
      </w:r>
    </w:p>
    <w:p w14:paraId="3C0F45AF" w14:textId="1BFA261E" w:rsidR="002E4566" w:rsidRDefault="002E4566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Единственное требование к опорной сети: возможность создания </w:t>
      </w:r>
      <w:r>
        <w:rPr>
          <w:lang w:val="en-US"/>
        </w:rPr>
        <w:t>TCP</w:t>
      </w:r>
      <w:r w:rsidRPr="002E4566">
        <w:t>/</w:t>
      </w:r>
      <w:r>
        <w:rPr>
          <w:lang w:val="en-US"/>
        </w:rPr>
        <w:t>IP</w:t>
      </w:r>
      <w:r w:rsidRPr="002E4566">
        <w:t xml:space="preserve"> </w:t>
      </w:r>
      <w:r>
        <w:t xml:space="preserve">соединений, инициируемых клиентом </w:t>
      </w:r>
      <w:r>
        <w:rPr>
          <w:lang w:val="en-US"/>
        </w:rPr>
        <w:t>VideoGuard</w:t>
      </w:r>
      <w:r w:rsidRPr="002E4566">
        <w:t xml:space="preserve"> (</w:t>
      </w:r>
      <w:r>
        <w:t xml:space="preserve">исполнения семейства К3) к серверу </w:t>
      </w:r>
      <w:r>
        <w:rPr>
          <w:lang w:val="en-US"/>
        </w:rPr>
        <w:t>VideoGuard</w:t>
      </w:r>
      <w:r w:rsidRPr="002E4566">
        <w:t xml:space="preserve"> (</w:t>
      </w:r>
      <w:r>
        <w:t>исполнения семейств С2/С3).</w:t>
      </w:r>
    </w:p>
    <w:p w14:paraId="035FBF00" w14:textId="67B1BEBC" w:rsidR="002D047B" w:rsidRDefault="002D047B" w:rsidP="002D047B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Защита информации в СКЗИ </w:t>
      </w:r>
      <w:r w:rsidRPr="006E7D34">
        <w:t>«АнсерПРО VideoGuard» версии 1.1</w:t>
      </w:r>
      <w:r w:rsidRPr="002D047B">
        <w:t xml:space="preserve"> </w:t>
      </w:r>
      <w:r>
        <w:t xml:space="preserve">реализована с использованием современных криптографических алгоритмов, принятых в качестве национальных стандартов (ГОСТ) в Российской Федерации, а также с использованием защищённого протокола аутентификации и передачи данных </w:t>
      </w:r>
      <w:r>
        <w:rPr>
          <w:lang w:val="en-US"/>
        </w:rPr>
        <w:t>TLS</w:t>
      </w:r>
      <w:r w:rsidRPr="002D047B">
        <w:t xml:space="preserve">, </w:t>
      </w:r>
      <w:r>
        <w:t xml:space="preserve">с учетом расширений, регламентирующих применение криптографических алгоритмов ГОСТ в составе </w:t>
      </w:r>
      <w:r>
        <w:rPr>
          <w:lang w:val="en-US"/>
        </w:rPr>
        <w:t>TLS</w:t>
      </w:r>
      <w:r w:rsidRPr="002D047B">
        <w:t>.</w:t>
      </w:r>
    </w:p>
    <w:p w14:paraId="669502EB" w14:textId="22C0E284" w:rsidR="002E4566" w:rsidRDefault="002E4566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СКЗИ </w:t>
      </w:r>
      <w:r w:rsidRPr="006E7D34">
        <w:t>«АнсерПРО VideoGuard» версии 1.1</w:t>
      </w:r>
      <w:r w:rsidR="002D047B" w:rsidRPr="002D047B">
        <w:t xml:space="preserve"> </w:t>
      </w:r>
      <w:r w:rsidR="002D047B">
        <w:t>обеспечивает:</w:t>
      </w:r>
    </w:p>
    <w:p w14:paraId="5CBE9C3F" w14:textId="5BE3785C" w:rsidR="00B511DE" w:rsidRDefault="00B511DE" w:rsidP="00B511DE">
      <w:pPr>
        <w:pStyle w:val="AnswerPro"/>
        <w:numPr>
          <w:ilvl w:val="2"/>
          <w:numId w:val="30"/>
        </w:numPr>
        <w:spacing w:after="0"/>
      </w:pPr>
      <w:r>
        <w:t>двустороннюю криптографическую аутентификацию при установлении соединения между клиентом и сервером (установление соединения с стороной невозможно ни при каких условиях, если сторона не имеет действующих криптографических ключей или имеющиеся криптографические ключи отозваны);</w:t>
      </w:r>
    </w:p>
    <w:p w14:paraId="3F1D52DF" w14:textId="52495624" w:rsidR="002D047B" w:rsidRDefault="00B511DE" w:rsidP="00B511DE">
      <w:pPr>
        <w:pStyle w:val="AnswerPro"/>
        <w:numPr>
          <w:ilvl w:val="2"/>
          <w:numId w:val="30"/>
        </w:numPr>
        <w:spacing w:after="0"/>
      </w:pPr>
      <w:r>
        <w:t>передачу информации в опорной сети с обеспечением защиты от прочтения, защиты от модификации, защиты от переповторов.</w:t>
      </w:r>
    </w:p>
    <w:p w14:paraId="24287DA1" w14:textId="7756CFA6" w:rsidR="00CE3ED1" w:rsidRDefault="00CE3ED1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Основной вариант топологии сети, </w:t>
      </w:r>
      <w:r w:rsidR="00354DC1">
        <w:t>создаваемой</w:t>
      </w:r>
      <w:r>
        <w:t xml:space="preserve"> с использованием СКЗИ – звезда (множество клиентов подключаются к одному серверу).</w:t>
      </w:r>
    </w:p>
    <w:p w14:paraId="213536B6" w14:textId="0D049470" w:rsidR="00354DC1" w:rsidRPr="00B8704F" w:rsidRDefault="00354DC1" w:rsidP="00B8704F">
      <w:pPr>
        <w:pStyle w:val="3-"/>
        <w:rPr>
          <w:b w:val="0"/>
          <w:bCs/>
        </w:rPr>
      </w:pPr>
      <w:r w:rsidRPr="00B8704F">
        <w:rPr>
          <w:b w:val="0"/>
          <w:bCs/>
        </w:rPr>
        <w:lastRenderedPageBreak/>
        <w:t xml:space="preserve">Возможно создание сетей с более сложной топологией путем объединения нескольких сетей в одну путем настройки маршрутизации между ними (таким образом можно </w:t>
      </w:r>
      <w:r w:rsidR="00B511DE" w:rsidRPr="00B8704F">
        <w:rPr>
          <w:b w:val="0"/>
          <w:bCs/>
        </w:rPr>
        <w:t>получить топологию в виде дерева или другого почти произвольного графа)</w:t>
      </w:r>
      <w:r w:rsidRPr="00B8704F">
        <w:rPr>
          <w:b w:val="0"/>
          <w:bCs/>
        </w:rPr>
        <w:t>.</w:t>
      </w:r>
    </w:p>
    <w:p w14:paraId="227CBA2B" w14:textId="5F02E4A8" w:rsidR="00B8704F" w:rsidRDefault="00B8704F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Основной вариант применения СКЗИ </w:t>
      </w:r>
      <w:r w:rsidRPr="007E3038">
        <w:t>«АнсерПРО VideoGuar</w:t>
      </w:r>
      <w:r>
        <w:t>d» версии 1.1 – установка клиента СКЗИ для защиты каждого защищаемого оконечного устройства, однако возможны конфигурации, когда за одним клиентом находится несколько оконечных устройств (или в общем случае подсеть устройств).</w:t>
      </w:r>
    </w:p>
    <w:p w14:paraId="4E7CD528" w14:textId="77777777" w:rsidR="00EA7EB3" w:rsidRDefault="00021621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Основной сценарий применения СКЗИ </w:t>
      </w:r>
      <w:r w:rsidRPr="007E3038">
        <w:t>«АнсерПРО VideoGuar</w:t>
      </w:r>
      <w:r>
        <w:t xml:space="preserve">d» версии 1.1 – работа с сериями, включающих множество устройств. При этом конфигурационные параметры задаются сразу для серии устройств, а не для каждого устройства индивидуально, что </w:t>
      </w:r>
      <w:r w:rsidR="004D2F7F">
        <w:t xml:space="preserve">позволяет </w:t>
      </w:r>
      <w:r>
        <w:t>упростить процесс настройки и развертывания при использовании большого количества типовых устройств. Для работы с сериями используется специально выделяемый защищенный АРМ Администратора</w:t>
      </w:r>
      <w:r w:rsidR="00EA7EB3">
        <w:t xml:space="preserve"> (семейство исполнений А2)</w:t>
      </w:r>
      <w:r>
        <w:t>.</w:t>
      </w:r>
    </w:p>
    <w:p w14:paraId="0D0AECA2" w14:textId="55704110" w:rsidR="00021621" w:rsidRDefault="00021621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АРМ Администратора функционирует в качестве опорного узла криптографической </w:t>
      </w:r>
      <w:r w:rsidR="004D2F7F">
        <w:t>инфраструктуры открытого ключа, хранит и управляет настройками серий устройств.</w:t>
      </w:r>
      <w:r>
        <w:t xml:space="preserve"> </w:t>
      </w:r>
      <w:r w:rsidR="004D2F7F">
        <w:t>Применение АРМ Администратора обязательно для развертывания СКЗИ. При этом один АРМ Администратора может использоваться для управления произвольным числом серий устройств. АРМ Администрирования устанавливается в защищенном помещении и не подключается к компьютерным сетям.</w:t>
      </w:r>
    </w:p>
    <w:p w14:paraId="735262BC" w14:textId="260A5146" w:rsidR="004D2F7F" w:rsidRDefault="004D2F7F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>Клиентские устройства (СКЗИ в исполнениях семейства К3) для первоначальной инициализации и настройки, во время которой передается ПО (опционально), криптографические объекты, конфигурационные параметры, должны подключаться к АРМ Администратора непосредственно (т. е. должны физически перемещаться в помещение, где расположен АРМ Администратора).</w:t>
      </w:r>
    </w:p>
    <w:p w14:paraId="74DCB9ED" w14:textId="5779C305" w:rsidR="00EA7EB3" w:rsidRDefault="00EA7EB3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lastRenderedPageBreak/>
        <w:t xml:space="preserve">Для конфигурирования исполнений семейств </w:t>
      </w:r>
      <w:r w:rsidR="00C137C9">
        <w:t>С</w:t>
      </w:r>
      <w:r>
        <w:t xml:space="preserve">2, У2 </w:t>
      </w:r>
      <w:r w:rsidR="00C137C9">
        <w:t>передача информации между АРМ Администрирования и конфигурируемым экземпляром СКЗИ выполняется с использованием отчуждаемых носителей информации.</w:t>
      </w:r>
    </w:p>
    <w:p w14:paraId="753B7AC5" w14:textId="3BA86806" w:rsidR="008838EF" w:rsidRDefault="008838EF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Клиентские и серверные исполнения СКЗИ (исполнения семейств С2, С3, К3) оборудованы двумя интерфейсам </w:t>
      </w:r>
      <w:r>
        <w:rPr>
          <w:lang w:val="en-US"/>
        </w:rPr>
        <w:t>Ethernet</w:t>
      </w:r>
      <w:r w:rsidRPr="008838EF">
        <w:t xml:space="preserve"> </w:t>
      </w:r>
      <w:r>
        <w:t xml:space="preserve">с пропускной способностью </w:t>
      </w:r>
      <w:r w:rsidRPr="008838EF">
        <w:t xml:space="preserve">1000 </w:t>
      </w:r>
      <w:r>
        <w:t xml:space="preserve">мегабит, один из которых всегда подключается к незащищенной опорной сети, а второй к </w:t>
      </w:r>
      <w:r w:rsidR="00DE716C">
        <w:t>внутренней</w:t>
      </w:r>
      <w:r>
        <w:t xml:space="preserve"> сети (или напрямую к оконечному устройству).</w:t>
      </w:r>
    </w:p>
    <w:p w14:paraId="265B3714" w14:textId="71747CD1" w:rsidR="00286132" w:rsidRPr="007E3038" w:rsidRDefault="00C137C9" w:rsidP="006334E1">
      <w:pPr>
        <w:pStyle w:val="AnswerPro"/>
        <w:numPr>
          <w:ilvl w:val="1"/>
          <w:numId w:val="2"/>
        </w:numPr>
        <w:spacing w:after="0"/>
        <w:ind w:left="0" w:firstLine="708"/>
      </w:pPr>
      <w:r>
        <w:t xml:space="preserve">Далее приведен перечень основных характеристик и функций </w:t>
      </w:r>
      <w:r w:rsidR="00286132" w:rsidRPr="007E3038">
        <w:t>СКЗИ «АнсерПРО VideoGuar</w:t>
      </w:r>
      <w:r w:rsidR="00286132">
        <w:t>d» версии 1.1</w:t>
      </w:r>
      <w:r w:rsidR="00286132" w:rsidRPr="007E3038">
        <w:t>:</w:t>
      </w:r>
    </w:p>
    <w:p w14:paraId="0F18BEC2" w14:textId="54AF4275" w:rsidR="00021621" w:rsidRDefault="00C137C9" w:rsidP="00021621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работы защищаемой сети в двух режимах: </w:t>
      </w:r>
      <w:r>
        <w:rPr>
          <w:lang w:val="en-US"/>
        </w:rPr>
        <w:t>IP</w:t>
      </w:r>
      <w:r w:rsidRPr="00C137C9">
        <w:t>-</w:t>
      </w:r>
      <w:r>
        <w:t xml:space="preserve">режим и низкоуровневый </w:t>
      </w:r>
      <w:r>
        <w:rPr>
          <w:lang w:val="en-US"/>
        </w:rPr>
        <w:t>Ethernet</w:t>
      </w:r>
      <w:r w:rsidRPr="00C137C9">
        <w:t>-</w:t>
      </w:r>
      <w:r>
        <w:t>режим;</w:t>
      </w:r>
    </w:p>
    <w:p w14:paraId="245EF488" w14:textId="6DF1E212" w:rsidR="00261FB6" w:rsidRDefault="00261FB6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</w:t>
      </w:r>
      <w:r w:rsidR="00A77ED2">
        <w:t xml:space="preserve">«коротких» (256/512 бит) и длинных (512/1024 бит) </w:t>
      </w:r>
      <w:r w:rsidR="00CA74AD">
        <w:t xml:space="preserve">асимметричны </w:t>
      </w:r>
      <w:r w:rsidR="00A77ED2">
        <w:t>криптографических ключей</w:t>
      </w:r>
      <w:r w:rsidR="00986531">
        <w:t xml:space="preserve"> ГОСТ 34.10-2012 для устройств (экземпляров СКЗИ);</w:t>
      </w:r>
    </w:p>
    <w:p w14:paraId="642E38C6" w14:textId="24030EE4" w:rsidR="00C137C9" w:rsidRDefault="005B7C3F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возможность </w:t>
      </w:r>
      <w:r w:rsidR="00C137C9">
        <w:t xml:space="preserve">работы с сертификатами открытого ключа </w:t>
      </w:r>
      <w:r w:rsidR="00C137C9">
        <w:rPr>
          <w:lang w:val="en-US"/>
        </w:rPr>
        <w:t>X</w:t>
      </w:r>
      <w:r w:rsidR="00C137C9" w:rsidRPr="00C137C9">
        <w:t>.509</w:t>
      </w:r>
      <w:r>
        <w:t>,</w:t>
      </w:r>
      <w:r w:rsidR="00C137C9" w:rsidRPr="00C137C9">
        <w:t xml:space="preserve"> </w:t>
      </w:r>
      <w:r>
        <w:t>выпускаемыми как автономно на АРМ Администратора, так и на стороннем сертифицированном Удостоверяющем Центре;</w:t>
      </w:r>
    </w:p>
    <w:p w14:paraId="476BFB8A" w14:textId="7D34E37F" w:rsidR="005B7C3F" w:rsidRDefault="005B7C3F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>поддержка списков отзыва сертификатов устройств (выпущенные ключи можно отозвать, если устройство скомпрометировано, утеряно, похищено или просто более не используется);</w:t>
      </w:r>
    </w:p>
    <w:p w14:paraId="71087692" w14:textId="076D603D" w:rsidR="005B7C3F" w:rsidRDefault="005B7C3F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>срок действия ключей до 3</w:t>
      </w:r>
      <w:r w:rsidRPr="005B7C3F">
        <w:t xml:space="preserve"> (</w:t>
      </w:r>
      <w:r>
        <w:t>трех</w:t>
      </w:r>
      <w:r w:rsidRPr="005B7C3F">
        <w:t>)</w:t>
      </w:r>
      <w:r>
        <w:t xml:space="preserve"> лет. В отдельных случаях возможно увеличение этого срока при организации дополнительных мер защиты (только по согласованию с ФСБ России);</w:t>
      </w:r>
    </w:p>
    <w:p w14:paraId="1F44EFD7" w14:textId="4FEA1F3C" w:rsidR="008838EF" w:rsidRDefault="008838EF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удаленное администрирование сервера </w:t>
      </w:r>
      <w:r w:rsidR="001A6F53">
        <w:t xml:space="preserve">(доступ </w:t>
      </w:r>
      <w:r>
        <w:t xml:space="preserve">по протоколу </w:t>
      </w:r>
      <w:r>
        <w:rPr>
          <w:lang w:val="en-US"/>
        </w:rPr>
        <w:t>SSH</w:t>
      </w:r>
      <w:r w:rsidR="001A6F53">
        <w:t>)</w:t>
      </w:r>
      <w:r w:rsidRPr="008838EF">
        <w:t xml:space="preserve"> </w:t>
      </w:r>
      <w:r>
        <w:t xml:space="preserve">из </w:t>
      </w:r>
      <w:r w:rsidR="00DE716C">
        <w:t>внутренней</w:t>
      </w:r>
      <w:r>
        <w:t xml:space="preserve"> сети (только для исполнений, имеющих класс защиты КС1);</w:t>
      </w:r>
    </w:p>
    <w:p w14:paraId="1052963C" w14:textId="47E9096B" w:rsidR="00322EA6" w:rsidRDefault="008838EF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защищенное </w:t>
      </w:r>
      <w:r w:rsidR="00C23645" w:rsidRPr="00C23645">
        <w:t xml:space="preserve">удаленное администрирование </w:t>
      </w:r>
      <w:r>
        <w:t xml:space="preserve">сервера и клиентов </w:t>
      </w:r>
      <w:r w:rsidR="001A6F53">
        <w:t xml:space="preserve">(доступ </w:t>
      </w:r>
      <w:r>
        <w:t xml:space="preserve">по протоколу </w:t>
      </w:r>
      <w:r>
        <w:rPr>
          <w:lang w:val="en-US"/>
        </w:rPr>
        <w:t>SSH</w:t>
      </w:r>
      <w:r w:rsidR="001A6F53">
        <w:t>)</w:t>
      </w:r>
      <w:r>
        <w:t xml:space="preserve"> </w:t>
      </w:r>
      <w:r w:rsidR="00C23645" w:rsidRPr="00C23645">
        <w:t>с использованием защищенного TLS-соединения</w:t>
      </w:r>
      <w:r w:rsidR="001A6F53">
        <w:t>;</w:t>
      </w:r>
    </w:p>
    <w:p w14:paraId="778B5E8D" w14:textId="3BF57FDF" w:rsidR="001A6F53" w:rsidRDefault="001A6F53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lastRenderedPageBreak/>
        <w:t>функции удаленного доступа не требуются для работы СКЗИ, являются дополнительными: с их помощью можно организовать мониторинг или быстро изменить требуемые настройки отдельного экземпляра СКЗИ;</w:t>
      </w:r>
    </w:p>
    <w:p w14:paraId="54377077" w14:textId="10EDAF99" w:rsidR="00261FB6" w:rsidRDefault="00ED7ED8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статических </w:t>
      </w:r>
      <w:r>
        <w:rPr>
          <w:lang w:val="en-US"/>
        </w:rPr>
        <w:t>IP</w:t>
      </w:r>
      <w:r w:rsidRPr="00ED7ED8">
        <w:t>-</w:t>
      </w:r>
      <w:r>
        <w:t xml:space="preserve">адресов и </w:t>
      </w:r>
      <w:r>
        <w:rPr>
          <w:lang w:val="en-US"/>
        </w:rPr>
        <w:t>DHCP</w:t>
      </w:r>
      <w:r>
        <w:t>;</w:t>
      </w:r>
    </w:p>
    <w:p w14:paraId="09764931" w14:textId="2977C739" w:rsidR="00ED7ED8" w:rsidRDefault="00ED7ED8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>поддержка доступа</w:t>
      </w:r>
      <w:r w:rsidR="001D397E" w:rsidRPr="001D397E">
        <w:t xml:space="preserve"> </w:t>
      </w:r>
      <w:r w:rsidR="001D397E">
        <w:t>клиентов</w:t>
      </w:r>
      <w:r>
        <w:t xml:space="preserve"> к серверу как по </w:t>
      </w:r>
      <w:r w:rsidR="00941C0D">
        <w:rPr>
          <w:lang w:val="en-US"/>
        </w:rPr>
        <w:t>IP</w:t>
      </w:r>
      <w:r w:rsidR="00941C0D" w:rsidRPr="00ED7ED8">
        <w:t>-</w:t>
      </w:r>
      <w:r w:rsidR="00941C0D">
        <w:t>адресу,</w:t>
      </w:r>
      <w:r w:rsidRPr="00ED7ED8">
        <w:t xml:space="preserve"> </w:t>
      </w:r>
      <w:r>
        <w:t>так и по доменному имени (включая выпуск серверных сертификатов открытого ключа, соответствующего типа);</w:t>
      </w:r>
    </w:p>
    <w:p w14:paraId="2995D7C8" w14:textId="7CFF067E" w:rsidR="00ED7ED8" w:rsidRDefault="00ED7ED8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>поддержка режима «белого списка» сертификатов</w:t>
      </w:r>
      <w:r w:rsidR="00937905">
        <w:t xml:space="preserve"> на сервере (усиленный режим безопасности);</w:t>
      </w:r>
    </w:p>
    <w:p w14:paraId="5EA91239" w14:textId="2174F090" w:rsidR="00937905" w:rsidRDefault="00937905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</w:t>
      </w:r>
      <w:r>
        <w:rPr>
          <w:lang w:val="en-US"/>
        </w:rPr>
        <w:t>syslog</w:t>
      </w:r>
      <w:r w:rsidRPr="00937905">
        <w:t xml:space="preserve"> (</w:t>
      </w:r>
      <w:r>
        <w:t xml:space="preserve">с возможностью централизованного сбора логов на сетевом </w:t>
      </w:r>
      <w:r>
        <w:rPr>
          <w:lang w:val="en-US"/>
        </w:rPr>
        <w:t>syslog</w:t>
      </w:r>
      <w:r w:rsidRPr="00937905">
        <w:t>-</w:t>
      </w:r>
      <w:r>
        <w:t>сервере, с возможностью задания минимального уровня критичности передаваемых сообщений</w:t>
      </w:r>
      <w:r w:rsidRPr="00937905">
        <w:t>)</w:t>
      </w:r>
      <w:r>
        <w:t>;</w:t>
      </w:r>
    </w:p>
    <w:p w14:paraId="1E3D917E" w14:textId="3F1B190D" w:rsidR="00937905" w:rsidRPr="00774E68" w:rsidRDefault="00937905" w:rsidP="00B31D2C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</w:t>
      </w:r>
      <w:r>
        <w:rPr>
          <w:lang w:val="en-US"/>
        </w:rPr>
        <w:t>NTP</w:t>
      </w:r>
      <w:r w:rsidRPr="00937905">
        <w:t xml:space="preserve"> </w:t>
      </w:r>
      <w:r>
        <w:t>для синхронизации часов клиентов с часами сервера</w:t>
      </w:r>
      <w:r w:rsidRPr="00937905">
        <w:t xml:space="preserve"> (</w:t>
      </w:r>
      <w:r>
        <w:t xml:space="preserve">важно для функционирования инфраструктуры, построенной на сертификатах открытого ключа, которые имеют заданный </w:t>
      </w:r>
      <w:r w:rsidR="00774E68">
        <w:t>период валидности по времени</w:t>
      </w:r>
      <w:r>
        <w:t>);</w:t>
      </w:r>
    </w:p>
    <w:p w14:paraId="0D9CD61A" w14:textId="08A4A2A3" w:rsidR="00774E68" w:rsidRDefault="00774E68" w:rsidP="00EA7BD2">
      <w:pPr>
        <w:pStyle w:val="Answer"/>
        <w:numPr>
          <w:ilvl w:val="0"/>
          <w:numId w:val="12"/>
        </w:numPr>
        <w:spacing w:after="0"/>
        <w:ind w:left="0" w:firstLine="709"/>
      </w:pPr>
      <w:r>
        <w:t xml:space="preserve">поддержка </w:t>
      </w:r>
      <w:r w:rsidRPr="00EA7BD2">
        <w:rPr>
          <w:lang w:val="en-US"/>
        </w:rPr>
        <w:t>multicast.</w:t>
      </w:r>
    </w:p>
    <w:sectPr w:rsidR="00774E68" w:rsidSect="00F56161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F5AA8" w14:textId="77777777" w:rsidR="00801038" w:rsidRDefault="00801038" w:rsidP="00EF0F67">
      <w:pPr>
        <w:spacing w:after="0" w:line="240" w:lineRule="auto"/>
      </w:pPr>
      <w:r>
        <w:separator/>
      </w:r>
    </w:p>
  </w:endnote>
  <w:endnote w:type="continuationSeparator" w:id="0">
    <w:p w14:paraId="393618D3" w14:textId="77777777" w:rsidR="00801038" w:rsidRDefault="00801038" w:rsidP="00EF0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5559940"/>
      <w:docPartObj>
        <w:docPartGallery w:val="Page Numbers (Bottom of Page)"/>
        <w:docPartUnique/>
      </w:docPartObj>
    </w:sdtPr>
    <w:sdtEndPr/>
    <w:sdtContent>
      <w:p w14:paraId="03358274" w14:textId="77777777" w:rsidR="00801038" w:rsidRDefault="000C51DD">
        <w:pPr>
          <w:pStyle w:val="Footer"/>
          <w:jc w:val="center"/>
        </w:pPr>
        <w:r>
          <w:fldChar w:fldCharType="begin"/>
        </w:r>
        <w:r w:rsidR="00003D57">
          <w:instrText xml:space="preserve"> PAGE   \* MERGEFORMAT </w:instrText>
        </w:r>
        <w:r>
          <w:fldChar w:fldCharType="separate"/>
        </w:r>
        <w:r w:rsidR="00F5616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1CB00" w14:textId="77777777" w:rsidR="00801038" w:rsidRDefault="00801038" w:rsidP="00EF0F67">
      <w:pPr>
        <w:spacing w:after="0" w:line="240" w:lineRule="auto"/>
      </w:pPr>
      <w:r>
        <w:separator/>
      </w:r>
    </w:p>
  </w:footnote>
  <w:footnote w:type="continuationSeparator" w:id="0">
    <w:p w14:paraId="67710DE0" w14:textId="77777777" w:rsidR="00801038" w:rsidRDefault="00801038" w:rsidP="00EF0F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B0977" w14:textId="5516350E" w:rsidR="00801038" w:rsidRPr="00422E31" w:rsidRDefault="00801038">
    <w:pPr>
      <w:pStyle w:val="Header"/>
      <w:rPr>
        <w:sz w:val="16"/>
        <w:szCs w:val="16"/>
      </w:rPr>
    </w:pPr>
    <w:r w:rsidRPr="0039594E">
      <w:rPr>
        <w:rFonts w:ascii="Times New Roman" w:hAnsi="Times New Roman" w:cs="Times New Roman"/>
        <w:sz w:val="16"/>
        <w:szCs w:val="16"/>
      </w:rPr>
      <w:t>RU.АЕРВ.0002</w:t>
    </w:r>
    <w:r>
      <w:rPr>
        <w:rFonts w:ascii="Times New Roman" w:hAnsi="Times New Roman" w:cs="Times New Roman"/>
        <w:sz w:val="16"/>
        <w:szCs w:val="16"/>
      </w:rPr>
      <w:t>6-01</w:t>
    </w:r>
    <w:r>
      <w:rPr>
        <w:rFonts w:ascii="Times New Roman" w:hAnsi="Times New Roman" w:cs="Times New Roman"/>
        <w:sz w:val="16"/>
        <w:szCs w:val="16"/>
        <w:lang w:val="en-US"/>
      </w:rPr>
      <w:t xml:space="preserve"> </w:t>
    </w:r>
    <w:r>
      <w:rPr>
        <w:rFonts w:ascii="Times New Roman" w:hAnsi="Times New Roman" w:cs="Times New Roman"/>
        <w:sz w:val="16"/>
        <w:szCs w:val="16"/>
      </w:rPr>
      <w:t>3</w:t>
    </w:r>
    <w:r w:rsidR="00422E31">
      <w:rPr>
        <w:rFonts w:ascii="Times New Roman" w:hAnsi="Times New Roman" w:cs="Times New Roman"/>
        <w:sz w:val="16"/>
        <w:szCs w:val="16"/>
        <w:lang w:val="en-US"/>
      </w:rPr>
      <w:t>1</w:t>
    </w:r>
    <w:r w:rsidRPr="0039594E">
      <w:rPr>
        <w:rFonts w:ascii="Times New Roman" w:hAnsi="Times New Roman" w:cs="Times New Roman"/>
        <w:sz w:val="16"/>
        <w:szCs w:val="16"/>
        <w:lang w:val="en-US"/>
      </w:rPr>
      <w:t xml:space="preserve"> </w:t>
    </w:r>
    <w:r w:rsidR="00422E31">
      <w:rPr>
        <w:rFonts w:ascii="Times New Roman" w:hAnsi="Times New Roman" w:cs="Times New Roman"/>
        <w:sz w:val="16"/>
        <w:szCs w:val="16"/>
      </w:rPr>
      <w:t>Описание применения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51ED"/>
    <w:multiLevelType w:val="hybridMultilevel"/>
    <w:tmpl w:val="B91CF3EA"/>
    <w:lvl w:ilvl="0" w:tplc="2692F460">
      <w:start w:val="1"/>
      <w:numFmt w:val="bullet"/>
      <w:suff w:val="space"/>
      <w:lvlText w:val="­"/>
      <w:lvlJc w:val="left"/>
      <w:pPr>
        <w:ind w:left="720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9924C09"/>
    <w:multiLevelType w:val="hybridMultilevel"/>
    <w:tmpl w:val="357C5A82"/>
    <w:lvl w:ilvl="0" w:tplc="794CD796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5947F8C"/>
    <w:multiLevelType w:val="multilevel"/>
    <w:tmpl w:val="C986C6E8"/>
    <w:lvl w:ilvl="0">
      <w:start w:val="1"/>
      <w:numFmt w:val="decimal"/>
      <w:suff w:val="space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bullet"/>
      <w:lvlText w:val="­"/>
      <w:lvlJc w:val="left"/>
      <w:pPr>
        <w:ind w:left="903" w:hanging="335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lvlText w:val="­"/>
      <w:lvlJc w:val="left"/>
      <w:pPr>
        <w:ind w:left="1092" w:hanging="383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773"/>
        </w:tabs>
        <w:ind w:left="1361" w:hanging="2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1CB86C3F"/>
    <w:multiLevelType w:val="hybridMultilevel"/>
    <w:tmpl w:val="36BC5CE2"/>
    <w:lvl w:ilvl="0" w:tplc="A038FE72">
      <w:start w:val="1"/>
      <w:numFmt w:val="bullet"/>
      <w:pStyle w:val="-"/>
      <w:lvlText w:val=""/>
      <w:lvlJc w:val="left"/>
      <w:pPr>
        <w:ind w:left="1400" w:hanging="360"/>
      </w:pPr>
      <w:rPr>
        <w:rFonts w:ascii="Symbol" w:hAnsi="Symbol" w:hint="default"/>
        <w:color w:val="auto"/>
      </w:rPr>
    </w:lvl>
    <w:lvl w:ilvl="1" w:tplc="241EE5E6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248A11DE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C5224F8C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1D54A1AE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32894CA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B5AAE2B6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FD08D7E4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C8DE95DE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4" w15:restartNumberingAfterBreak="0">
    <w:nsid w:val="1EB00AFB"/>
    <w:multiLevelType w:val="multilevel"/>
    <w:tmpl w:val="60C4DBD6"/>
    <w:lvl w:ilvl="0">
      <w:start w:val="1"/>
      <w:numFmt w:val="decimal"/>
      <w:pStyle w:val="1AnswerPro"/>
      <w:suff w:val="space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pStyle w:val="2AnswerPro"/>
      <w:isLgl/>
      <w:lvlText w:val="%1.%2"/>
      <w:lvlJc w:val="left"/>
      <w:pPr>
        <w:ind w:left="903" w:hanging="335"/>
      </w:pPr>
      <w:rPr>
        <w:rFonts w:hint="default"/>
      </w:rPr>
    </w:lvl>
    <w:lvl w:ilvl="2">
      <w:start w:val="1"/>
      <w:numFmt w:val="decimal"/>
      <w:pStyle w:val="3-"/>
      <w:isLgl/>
      <w:lvlText w:val="%1.%2.%3"/>
      <w:lvlJc w:val="left"/>
      <w:pPr>
        <w:ind w:left="1092" w:hanging="3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73"/>
        </w:tabs>
        <w:ind w:left="1361" w:hanging="2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F6E0483"/>
    <w:multiLevelType w:val="hybridMultilevel"/>
    <w:tmpl w:val="03A8ABB8"/>
    <w:lvl w:ilvl="0" w:tplc="2BD00DD4">
      <w:start w:val="1"/>
      <w:numFmt w:val="bullet"/>
      <w:lvlText w:val="­"/>
      <w:lvlJc w:val="left"/>
      <w:pPr>
        <w:ind w:left="1072" w:hanging="363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5346AA3"/>
    <w:multiLevelType w:val="hybridMultilevel"/>
    <w:tmpl w:val="75EC67D4"/>
    <w:lvl w:ilvl="0" w:tplc="03925B0C">
      <w:start w:val="1"/>
      <w:numFmt w:val="decimal"/>
      <w:lvlText w:val="%1."/>
      <w:lvlJc w:val="left"/>
      <w:pPr>
        <w:ind w:left="144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26E6002B"/>
    <w:multiLevelType w:val="hybridMultilevel"/>
    <w:tmpl w:val="2B8E2E7E"/>
    <w:lvl w:ilvl="0" w:tplc="C27EFE60">
      <w:start w:val="1"/>
      <w:numFmt w:val="bullet"/>
      <w:lvlText w:val="­"/>
      <w:lvlJc w:val="left"/>
      <w:pPr>
        <w:ind w:left="1089" w:hanging="38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33127D88"/>
    <w:multiLevelType w:val="multilevel"/>
    <w:tmpl w:val="1E644E5E"/>
    <w:lvl w:ilvl="0">
      <w:start w:val="1"/>
      <w:numFmt w:val="decimal"/>
      <w:suff w:val="space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bullet"/>
      <w:lvlText w:val="­"/>
      <w:lvlJc w:val="left"/>
      <w:pPr>
        <w:ind w:left="903" w:hanging="335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isLgl/>
      <w:lvlText w:val="%1.%2.%3"/>
      <w:lvlJc w:val="left"/>
      <w:pPr>
        <w:ind w:left="1092" w:hanging="3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73"/>
        </w:tabs>
        <w:ind w:left="1361" w:hanging="2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3CF83662"/>
    <w:multiLevelType w:val="multilevel"/>
    <w:tmpl w:val="1C5429C6"/>
    <w:lvl w:ilvl="0">
      <w:start w:val="1"/>
      <w:numFmt w:val="bullet"/>
      <w:lvlText w:val="­"/>
      <w:lvlJc w:val="left"/>
      <w:pPr>
        <w:ind w:left="1072" w:hanging="363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DFF2862"/>
    <w:multiLevelType w:val="hybridMultilevel"/>
    <w:tmpl w:val="2402C3EE"/>
    <w:lvl w:ilvl="0" w:tplc="692048EE">
      <w:start w:val="1"/>
      <w:numFmt w:val="bullet"/>
      <w:suff w:val="space"/>
      <w:lvlText w:val="­"/>
      <w:lvlJc w:val="left"/>
      <w:pPr>
        <w:ind w:left="1429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FFF63BB"/>
    <w:multiLevelType w:val="multilevel"/>
    <w:tmpl w:val="70D61D96"/>
    <w:lvl w:ilvl="0">
      <w:start w:val="1"/>
      <w:numFmt w:val="decimal"/>
      <w:suff w:val="space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3" w:hanging="335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092" w:hanging="383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73"/>
        </w:tabs>
        <w:ind w:left="1361" w:hanging="2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9435093"/>
    <w:multiLevelType w:val="multilevel"/>
    <w:tmpl w:val="474ED75A"/>
    <w:lvl w:ilvl="0">
      <w:start w:val="1"/>
      <w:numFmt w:val="bullet"/>
      <w:pStyle w:val="BulletList"/>
      <w:lvlText w:val=""/>
      <w:lvlJc w:val="left"/>
      <w:pPr>
        <w:ind w:left="140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D39530C"/>
    <w:multiLevelType w:val="hybridMultilevel"/>
    <w:tmpl w:val="B47A22E0"/>
    <w:lvl w:ilvl="0" w:tplc="85EC30B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53510F76"/>
    <w:multiLevelType w:val="hybridMultilevel"/>
    <w:tmpl w:val="41A8237C"/>
    <w:lvl w:ilvl="0" w:tplc="67161EF6">
      <w:start w:val="1"/>
      <w:numFmt w:val="bullet"/>
      <w:suff w:val="space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8230AA2"/>
    <w:multiLevelType w:val="hybridMultilevel"/>
    <w:tmpl w:val="53961A34"/>
    <w:lvl w:ilvl="0" w:tplc="2E4EEA5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A2A822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A77CE62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DAA6B91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D0A7B4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94835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D1C5E1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3D8B50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E46D6C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B9A5F53"/>
    <w:multiLevelType w:val="hybridMultilevel"/>
    <w:tmpl w:val="0CE4CD46"/>
    <w:lvl w:ilvl="0" w:tplc="0EB6C200">
      <w:start w:val="1"/>
      <w:numFmt w:val="bullet"/>
      <w:suff w:val="space"/>
      <w:lvlText w:val="­"/>
      <w:lvlJc w:val="left"/>
      <w:pPr>
        <w:ind w:left="1429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9F5DAA"/>
    <w:multiLevelType w:val="hybridMultilevel"/>
    <w:tmpl w:val="372AB9A2"/>
    <w:lvl w:ilvl="0" w:tplc="FE56D0D4">
      <w:start w:val="1"/>
      <w:numFmt w:val="bullet"/>
      <w:lvlText w:val="­"/>
      <w:lvlJc w:val="left"/>
      <w:pPr>
        <w:ind w:left="1069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5B6FE5"/>
    <w:multiLevelType w:val="hybridMultilevel"/>
    <w:tmpl w:val="F508D9DA"/>
    <w:lvl w:ilvl="0" w:tplc="2C2E3FE8">
      <w:start w:val="1"/>
      <w:numFmt w:val="bullet"/>
      <w:lvlText w:val="­"/>
      <w:lvlJc w:val="left"/>
      <w:pPr>
        <w:ind w:left="1072" w:hanging="363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 w:tplc="2C2E3FE8">
      <w:start w:val="1"/>
      <w:numFmt w:val="bullet"/>
      <w:lvlText w:val="­"/>
      <w:lvlJc w:val="left"/>
      <w:pPr>
        <w:ind w:left="2148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6B4517E"/>
    <w:multiLevelType w:val="hybridMultilevel"/>
    <w:tmpl w:val="36BC31E6"/>
    <w:lvl w:ilvl="0" w:tplc="7ABAA4E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4C5B33"/>
    <w:multiLevelType w:val="multilevel"/>
    <w:tmpl w:val="17E06794"/>
    <w:lvl w:ilvl="0">
      <w:start w:val="1"/>
      <w:numFmt w:val="decimal"/>
      <w:suff w:val="space"/>
      <w:lvlText w:val="%1."/>
      <w:lvlJc w:val="left"/>
      <w:pPr>
        <w:ind w:left="488" w:hanging="488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03" w:hanging="335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92" w:hanging="383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773"/>
        </w:tabs>
        <w:ind w:left="1361" w:hanging="267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7374071F"/>
    <w:multiLevelType w:val="multilevel"/>
    <w:tmpl w:val="92C87D56"/>
    <w:lvl w:ilvl="0">
      <w:start w:val="1"/>
      <w:numFmt w:val="bullet"/>
      <w:lvlText w:val="­"/>
      <w:lvlJc w:val="left"/>
      <w:pPr>
        <w:ind w:left="1072" w:hanging="363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</w:rPr>
    </w:lvl>
    <w:lvl w:ilvl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6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7C76929"/>
    <w:multiLevelType w:val="hybridMultilevel"/>
    <w:tmpl w:val="3C200F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4"/>
  </w:num>
  <w:num w:numId="4">
    <w:abstractNumId w:val="19"/>
  </w:num>
  <w:num w:numId="5">
    <w:abstractNumId w:val="10"/>
  </w:num>
  <w:num w:numId="6">
    <w:abstractNumId w:val="16"/>
  </w:num>
  <w:num w:numId="7">
    <w:abstractNumId w:val="6"/>
  </w:num>
  <w:num w:numId="8">
    <w:abstractNumId w:val="7"/>
  </w:num>
  <w:num w:numId="9">
    <w:abstractNumId w:val="17"/>
  </w:num>
  <w:num w:numId="10">
    <w:abstractNumId w:val="13"/>
  </w:num>
  <w:num w:numId="11">
    <w:abstractNumId w:val="1"/>
  </w:num>
  <w:num w:numId="12">
    <w:abstractNumId w:val="18"/>
  </w:num>
  <w:num w:numId="13">
    <w:abstractNumId w:val="12"/>
  </w:num>
  <w:num w:numId="14">
    <w:abstractNumId w:val="9"/>
  </w:num>
  <w:num w:numId="15">
    <w:abstractNumId w:val="21"/>
  </w:num>
  <w:num w:numId="16">
    <w:abstractNumId w:val="0"/>
  </w:num>
  <w:num w:numId="17">
    <w:abstractNumId w:val="5"/>
  </w:num>
  <w:num w:numId="18">
    <w:abstractNumId w:val="15"/>
  </w:num>
  <w:num w:numId="19">
    <w:abstractNumId w:val="4"/>
  </w:num>
  <w:num w:numId="20">
    <w:abstractNumId w:val="22"/>
  </w:num>
  <w:num w:numId="21">
    <w:abstractNumId w:val="4"/>
  </w:num>
  <w:num w:numId="22">
    <w:abstractNumId w:val="12"/>
  </w:num>
  <w:num w:numId="23">
    <w:abstractNumId w:val="12"/>
  </w:num>
  <w:num w:numId="24">
    <w:abstractNumId w:val="12"/>
  </w:num>
  <w:num w:numId="25">
    <w:abstractNumId w:val="12"/>
  </w:num>
  <w:num w:numId="26">
    <w:abstractNumId w:val="4"/>
  </w:num>
  <w:num w:numId="27">
    <w:abstractNumId w:val="4"/>
  </w:num>
  <w:num w:numId="28">
    <w:abstractNumId w:val="20"/>
  </w:num>
  <w:num w:numId="29">
    <w:abstractNumId w:val="8"/>
  </w:num>
  <w:num w:numId="30">
    <w:abstractNumId w:val="2"/>
  </w:num>
  <w:num w:numId="31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518E"/>
    <w:rsid w:val="00003D57"/>
    <w:rsid w:val="000139E0"/>
    <w:rsid w:val="0001652A"/>
    <w:rsid w:val="00021621"/>
    <w:rsid w:val="000268F7"/>
    <w:rsid w:val="00035EF7"/>
    <w:rsid w:val="00041AAA"/>
    <w:rsid w:val="000439A7"/>
    <w:rsid w:val="00045FF7"/>
    <w:rsid w:val="000547DF"/>
    <w:rsid w:val="00055C6C"/>
    <w:rsid w:val="000601BA"/>
    <w:rsid w:val="0007764A"/>
    <w:rsid w:val="000803CA"/>
    <w:rsid w:val="00090A66"/>
    <w:rsid w:val="00092D44"/>
    <w:rsid w:val="000A0AF4"/>
    <w:rsid w:val="000A0D85"/>
    <w:rsid w:val="000A10E7"/>
    <w:rsid w:val="000A3F5F"/>
    <w:rsid w:val="000B35AB"/>
    <w:rsid w:val="000C19BB"/>
    <w:rsid w:val="000C51DD"/>
    <w:rsid w:val="000D018C"/>
    <w:rsid w:val="000D1BC0"/>
    <w:rsid w:val="000E2FDF"/>
    <w:rsid w:val="000F15A8"/>
    <w:rsid w:val="000F278E"/>
    <w:rsid w:val="001001EA"/>
    <w:rsid w:val="0010489F"/>
    <w:rsid w:val="00105CF2"/>
    <w:rsid w:val="00107A1A"/>
    <w:rsid w:val="001150F7"/>
    <w:rsid w:val="00116EBD"/>
    <w:rsid w:val="00124BFE"/>
    <w:rsid w:val="00131271"/>
    <w:rsid w:val="00143CCF"/>
    <w:rsid w:val="00150F77"/>
    <w:rsid w:val="0015383D"/>
    <w:rsid w:val="001731F8"/>
    <w:rsid w:val="00175329"/>
    <w:rsid w:val="00176A53"/>
    <w:rsid w:val="00177CB2"/>
    <w:rsid w:val="001831CE"/>
    <w:rsid w:val="00187466"/>
    <w:rsid w:val="00191B17"/>
    <w:rsid w:val="00191CCC"/>
    <w:rsid w:val="00196D43"/>
    <w:rsid w:val="001976C9"/>
    <w:rsid w:val="001A0A2D"/>
    <w:rsid w:val="001A26B8"/>
    <w:rsid w:val="001A4E29"/>
    <w:rsid w:val="001A4F52"/>
    <w:rsid w:val="001A518E"/>
    <w:rsid w:val="001A6F53"/>
    <w:rsid w:val="001B0961"/>
    <w:rsid w:val="001B2D4B"/>
    <w:rsid w:val="001B4482"/>
    <w:rsid w:val="001B4FD4"/>
    <w:rsid w:val="001B5D72"/>
    <w:rsid w:val="001D397E"/>
    <w:rsid w:val="001D6435"/>
    <w:rsid w:val="001E4001"/>
    <w:rsid w:val="001F3522"/>
    <w:rsid w:val="001F4735"/>
    <w:rsid w:val="001F5B15"/>
    <w:rsid w:val="001F6945"/>
    <w:rsid w:val="0020706E"/>
    <w:rsid w:val="002228B6"/>
    <w:rsid w:val="002231BE"/>
    <w:rsid w:val="00230761"/>
    <w:rsid w:val="002351D4"/>
    <w:rsid w:val="002357A0"/>
    <w:rsid w:val="00241DAF"/>
    <w:rsid w:val="0024737E"/>
    <w:rsid w:val="002547C2"/>
    <w:rsid w:val="00257FDE"/>
    <w:rsid w:val="00261FB6"/>
    <w:rsid w:val="002655B5"/>
    <w:rsid w:val="00266014"/>
    <w:rsid w:val="002660BE"/>
    <w:rsid w:val="0026756F"/>
    <w:rsid w:val="00280B22"/>
    <w:rsid w:val="00283F9B"/>
    <w:rsid w:val="00285340"/>
    <w:rsid w:val="00286132"/>
    <w:rsid w:val="002868B3"/>
    <w:rsid w:val="002908BF"/>
    <w:rsid w:val="002911B2"/>
    <w:rsid w:val="00292303"/>
    <w:rsid w:val="00297C7D"/>
    <w:rsid w:val="002A013A"/>
    <w:rsid w:val="002A4909"/>
    <w:rsid w:val="002A4D2A"/>
    <w:rsid w:val="002A6A32"/>
    <w:rsid w:val="002A769F"/>
    <w:rsid w:val="002B00AB"/>
    <w:rsid w:val="002B00B2"/>
    <w:rsid w:val="002B7390"/>
    <w:rsid w:val="002B7BB4"/>
    <w:rsid w:val="002C183F"/>
    <w:rsid w:val="002C4726"/>
    <w:rsid w:val="002D047B"/>
    <w:rsid w:val="002E0178"/>
    <w:rsid w:val="002E2303"/>
    <w:rsid w:val="002E322A"/>
    <w:rsid w:val="002E3AFF"/>
    <w:rsid w:val="002E4566"/>
    <w:rsid w:val="002E688F"/>
    <w:rsid w:val="002F043C"/>
    <w:rsid w:val="002F43E2"/>
    <w:rsid w:val="002F7FDE"/>
    <w:rsid w:val="003002AA"/>
    <w:rsid w:val="003107E8"/>
    <w:rsid w:val="003135B5"/>
    <w:rsid w:val="00314B50"/>
    <w:rsid w:val="00316FFD"/>
    <w:rsid w:val="00322EA6"/>
    <w:rsid w:val="0032619D"/>
    <w:rsid w:val="00332B00"/>
    <w:rsid w:val="00337DC0"/>
    <w:rsid w:val="003408FE"/>
    <w:rsid w:val="0034166F"/>
    <w:rsid w:val="00341D2D"/>
    <w:rsid w:val="003422F6"/>
    <w:rsid w:val="00342E20"/>
    <w:rsid w:val="0035095B"/>
    <w:rsid w:val="00354DC1"/>
    <w:rsid w:val="00363238"/>
    <w:rsid w:val="00371C85"/>
    <w:rsid w:val="003756F8"/>
    <w:rsid w:val="00376B70"/>
    <w:rsid w:val="00377CFF"/>
    <w:rsid w:val="00385C3B"/>
    <w:rsid w:val="00393448"/>
    <w:rsid w:val="003952B0"/>
    <w:rsid w:val="0039594E"/>
    <w:rsid w:val="00396433"/>
    <w:rsid w:val="00396600"/>
    <w:rsid w:val="003A2E07"/>
    <w:rsid w:val="003B4153"/>
    <w:rsid w:val="003B60C8"/>
    <w:rsid w:val="003B7F92"/>
    <w:rsid w:val="003C4423"/>
    <w:rsid w:val="003C7613"/>
    <w:rsid w:val="003D14CE"/>
    <w:rsid w:val="003D212C"/>
    <w:rsid w:val="003E08F9"/>
    <w:rsid w:val="003E667D"/>
    <w:rsid w:val="003F2832"/>
    <w:rsid w:val="003F6388"/>
    <w:rsid w:val="003F666B"/>
    <w:rsid w:val="003F6A13"/>
    <w:rsid w:val="003F7610"/>
    <w:rsid w:val="0040629C"/>
    <w:rsid w:val="00422E31"/>
    <w:rsid w:val="00425172"/>
    <w:rsid w:val="0043193D"/>
    <w:rsid w:val="00431956"/>
    <w:rsid w:val="00433198"/>
    <w:rsid w:val="004342D5"/>
    <w:rsid w:val="00435315"/>
    <w:rsid w:val="0044263F"/>
    <w:rsid w:val="00446855"/>
    <w:rsid w:val="00474A4F"/>
    <w:rsid w:val="004752D8"/>
    <w:rsid w:val="0047647E"/>
    <w:rsid w:val="00481642"/>
    <w:rsid w:val="00491333"/>
    <w:rsid w:val="00491751"/>
    <w:rsid w:val="00494384"/>
    <w:rsid w:val="00497E84"/>
    <w:rsid w:val="004A5131"/>
    <w:rsid w:val="004A51C9"/>
    <w:rsid w:val="004D0D31"/>
    <w:rsid w:val="004D2C6E"/>
    <w:rsid w:val="004D2F7F"/>
    <w:rsid w:val="004E3F04"/>
    <w:rsid w:val="004E4B35"/>
    <w:rsid w:val="0050541D"/>
    <w:rsid w:val="00512257"/>
    <w:rsid w:val="00512F6B"/>
    <w:rsid w:val="00520499"/>
    <w:rsid w:val="00520590"/>
    <w:rsid w:val="00521626"/>
    <w:rsid w:val="00522F10"/>
    <w:rsid w:val="0053228C"/>
    <w:rsid w:val="00534BE7"/>
    <w:rsid w:val="0053550F"/>
    <w:rsid w:val="00536A18"/>
    <w:rsid w:val="00540BE7"/>
    <w:rsid w:val="00540C7C"/>
    <w:rsid w:val="0054555F"/>
    <w:rsid w:val="00552718"/>
    <w:rsid w:val="00557BBB"/>
    <w:rsid w:val="0056263D"/>
    <w:rsid w:val="00562F09"/>
    <w:rsid w:val="00566252"/>
    <w:rsid w:val="00570139"/>
    <w:rsid w:val="0057146E"/>
    <w:rsid w:val="00576300"/>
    <w:rsid w:val="00581856"/>
    <w:rsid w:val="005842F0"/>
    <w:rsid w:val="005878CE"/>
    <w:rsid w:val="00587A6A"/>
    <w:rsid w:val="005917CD"/>
    <w:rsid w:val="005A0117"/>
    <w:rsid w:val="005A2001"/>
    <w:rsid w:val="005B6713"/>
    <w:rsid w:val="005B7C3F"/>
    <w:rsid w:val="005C0855"/>
    <w:rsid w:val="005C3327"/>
    <w:rsid w:val="005C7039"/>
    <w:rsid w:val="005C709E"/>
    <w:rsid w:val="005D3C32"/>
    <w:rsid w:val="005D4DFB"/>
    <w:rsid w:val="005E07A7"/>
    <w:rsid w:val="005E6057"/>
    <w:rsid w:val="005F3019"/>
    <w:rsid w:val="005F6CFD"/>
    <w:rsid w:val="00600C06"/>
    <w:rsid w:val="00602E0E"/>
    <w:rsid w:val="00605C87"/>
    <w:rsid w:val="006061C6"/>
    <w:rsid w:val="006079F7"/>
    <w:rsid w:val="006104AE"/>
    <w:rsid w:val="00613620"/>
    <w:rsid w:val="0061681C"/>
    <w:rsid w:val="0061691C"/>
    <w:rsid w:val="00626231"/>
    <w:rsid w:val="00630DD0"/>
    <w:rsid w:val="006334E1"/>
    <w:rsid w:val="006377E0"/>
    <w:rsid w:val="00642BB0"/>
    <w:rsid w:val="00645430"/>
    <w:rsid w:val="0064575B"/>
    <w:rsid w:val="00650721"/>
    <w:rsid w:val="0065195F"/>
    <w:rsid w:val="00652308"/>
    <w:rsid w:val="00653259"/>
    <w:rsid w:val="0065525F"/>
    <w:rsid w:val="00656808"/>
    <w:rsid w:val="00656BBF"/>
    <w:rsid w:val="006672BE"/>
    <w:rsid w:val="00667FA8"/>
    <w:rsid w:val="00670717"/>
    <w:rsid w:val="00677808"/>
    <w:rsid w:val="00681AC5"/>
    <w:rsid w:val="006871E0"/>
    <w:rsid w:val="00690656"/>
    <w:rsid w:val="00690CE3"/>
    <w:rsid w:val="0069373E"/>
    <w:rsid w:val="00694655"/>
    <w:rsid w:val="006A6F6F"/>
    <w:rsid w:val="006B5FE5"/>
    <w:rsid w:val="006C39BF"/>
    <w:rsid w:val="006C6DDD"/>
    <w:rsid w:val="006D77B5"/>
    <w:rsid w:val="006E202B"/>
    <w:rsid w:val="006E4A2A"/>
    <w:rsid w:val="006F0D66"/>
    <w:rsid w:val="006F6388"/>
    <w:rsid w:val="006F65BA"/>
    <w:rsid w:val="0070578A"/>
    <w:rsid w:val="00707351"/>
    <w:rsid w:val="00716B33"/>
    <w:rsid w:val="00720FB2"/>
    <w:rsid w:val="0072624E"/>
    <w:rsid w:val="00731F52"/>
    <w:rsid w:val="00734A98"/>
    <w:rsid w:val="007361F0"/>
    <w:rsid w:val="0074358F"/>
    <w:rsid w:val="00754FD5"/>
    <w:rsid w:val="007606DD"/>
    <w:rsid w:val="00762AA8"/>
    <w:rsid w:val="007642E1"/>
    <w:rsid w:val="00764DA7"/>
    <w:rsid w:val="00765CD2"/>
    <w:rsid w:val="00765CFA"/>
    <w:rsid w:val="00774E68"/>
    <w:rsid w:val="00777CFA"/>
    <w:rsid w:val="0078445E"/>
    <w:rsid w:val="00794CB8"/>
    <w:rsid w:val="007B1ADD"/>
    <w:rsid w:val="007B44FC"/>
    <w:rsid w:val="007C0085"/>
    <w:rsid w:val="007C1277"/>
    <w:rsid w:val="007C45CA"/>
    <w:rsid w:val="007C745C"/>
    <w:rsid w:val="007C79F5"/>
    <w:rsid w:val="007C7E52"/>
    <w:rsid w:val="007E1409"/>
    <w:rsid w:val="007E2438"/>
    <w:rsid w:val="007E3038"/>
    <w:rsid w:val="007F0DD6"/>
    <w:rsid w:val="007F199D"/>
    <w:rsid w:val="007F21D0"/>
    <w:rsid w:val="007F2CAC"/>
    <w:rsid w:val="007F31EE"/>
    <w:rsid w:val="007F7DCA"/>
    <w:rsid w:val="00801038"/>
    <w:rsid w:val="00801090"/>
    <w:rsid w:val="008027FF"/>
    <w:rsid w:val="00803C3B"/>
    <w:rsid w:val="00804D12"/>
    <w:rsid w:val="00807686"/>
    <w:rsid w:val="00811280"/>
    <w:rsid w:val="008120BC"/>
    <w:rsid w:val="00814447"/>
    <w:rsid w:val="00817CBE"/>
    <w:rsid w:val="0082764E"/>
    <w:rsid w:val="00827733"/>
    <w:rsid w:val="00836ACD"/>
    <w:rsid w:val="008437D3"/>
    <w:rsid w:val="00846D28"/>
    <w:rsid w:val="00847F62"/>
    <w:rsid w:val="008501F6"/>
    <w:rsid w:val="00857726"/>
    <w:rsid w:val="0086763A"/>
    <w:rsid w:val="00867641"/>
    <w:rsid w:val="00867734"/>
    <w:rsid w:val="00871A3F"/>
    <w:rsid w:val="008754F5"/>
    <w:rsid w:val="008758A8"/>
    <w:rsid w:val="008815C4"/>
    <w:rsid w:val="008834ED"/>
    <w:rsid w:val="008838EF"/>
    <w:rsid w:val="00884A12"/>
    <w:rsid w:val="008859F9"/>
    <w:rsid w:val="00892E5E"/>
    <w:rsid w:val="008A21BC"/>
    <w:rsid w:val="008A6520"/>
    <w:rsid w:val="008A7B4C"/>
    <w:rsid w:val="008B2890"/>
    <w:rsid w:val="008C211E"/>
    <w:rsid w:val="008D35FD"/>
    <w:rsid w:val="008D61E0"/>
    <w:rsid w:val="008E7EE5"/>
    <w:rsid w:val="008F0045"/>
    <w:rsid w:val="008F04BE"/>
    <w:rsid w:val="008F0BE6"/>
    <w:rsid w:val="008F3019"/>
    <w:rsid w:val="00900507"/>
    <w:rsid w:val="009047B2"/>
    <w:rsid w:val="009125F2"/>
    <w:rsid w:val="00912C96"/>
    <w:rsid w:val="00913D21"/>
    <w:rsid w:val="00913F73"/>
    <w:rsid w:val="00920809"/>
    <w:rsid w:val="00920B6E"/>
    <w:rsid w:val="00931988"/>
    <w:rsid w:val="0093687D"/>
    <w:rsid w:val="00937905"/>
    <w:rsid w:val="00941C0D"/>
    <w:rsid w:val="00945114"/>
    <w:rsid w:val="00946EFF"/>
    <w:rsid w:val="00952B17"/>
    <w:rsid w:val="009570FD"/>
    <w:rsid w:val="00977F53"/>
    <w:rsid w:val="0098518D"/>
    <w:rsid w:val="00986531"/>
    <w:rsid w:val="009878F3"/>
    <w:rsid w:val="009901E6"/>
    <w:rsid w:val="009A164A"/>
    <w:rsid w:val="009A2CA7"/>
    <w:rsid w:val="009C6D4E"/>
    <w:rsid w:val="009D4172"/>
    <w:rsid w:val="009D531A"/>
    <w:rsid w:val="009E0505"/>
    <w:rsid w:val="009E0591"/>
    <w:rsid w:val="009E1A8B"/>
    <w:rsid w:val="009F2595"/>
    <w:rsid w:val="009F3B8E"/>
    <w:rsid w:val="009F3D28"/>
    <w:rsid w:val="009F5D62"/>
    <w:rsid w:val="009F6599"/>
    <w:rsid w:val="009F6A1F"/>
    <w:rsid w:val="009F7D57"/>
    <w:rsid w:val="00A00532"/>
    <w:rsid w:val="00A01E1E"/>
    <w:rsid w:val="00A02769"/>
    <w:rsid w:val="00A0795A"/>
    <w:rsid w:val="00A07EF9"/>
    <w:rsid w:val="00A1127D"/>
    <w:rsid w:val="00A14228"/>
    <w:rsid w:val="00A22CB3"/>
    <w:rsid w:val="00A2360D"/>
    <w:rsid w:val="00A23649"/>
    <w:rsid w:val="00A31773"/>
    <w:rsid w:val="00A3233D"/>
    <w:rsid w:val="00A35FCE"/>
    <w:rsid w:val="00A36100"/>
    <w:rsid w:val="00A406F0"/>
    <w:rsid w:val="00A52001"/>
    <w:rsid w:val="00A52257"/>
    <w:rsid w:val="00A5530D"/>
    <w:rsid w:val="00A5542D"/>
    <w:rsid w:val="00A56053"/>
    <w:rsid w:val="00A5716A"/>
    <w:rsid w:val="00A627CC"/>
    <w:rsid w:val="00A6612C"/>
    <w:rsid w:val="00A7780A"/>
    <w:rsid w:val="00A77D36"/>
    <w:rsid w:val="00A77ED2"/>
    <w:rsid w:val="00A82826"/>
    <w:rsid w:val="00A8355C"/>
    <w:rsid w:val="00A9101F"/>
    <w:rsid w:val="00A92ACE"/>
    <w:rsid w:val="00A93943"/>
    <w:rsid w:val="00AA2DD0"/>
    <w:rsid w:val="00AD231A"/>
    <w:rsid w:val="00AD3A6E"/>
    <w:rsid w:val="00AD54ED"/>
    <w:rsid w:val="00AE27CE"/>
    <w:rsid w:val="00AF73B7"/>
    <w:rsid w:val="00AF76E3"/>
    <w:rsid w:val="00AF7B7A"/>
    <w:rsid w:val="00B0228F"/>
    <w:rsid w:val="00B031AC"/>
    <w:rsid w:val="00B03DDB"/>
    <w:rsid w:val="00B062C0"/>
    <w:rsid w:val="00B0659C"/>
    <w:rsid w:val="00B067EC"/>
    <w:rsid w:val="00B1586D"/>
    <w:rsid w:val="00B17A67"/>
    <w:rsid w:val="00B26B8D"/>
    <w:rsid w:val="00B31D2C"/>
    <w:rsid w:val="00B42059"/>
    <w:rsid w:val="00B427BE"/>
    <w:rsid w:val="00B511DE"/>
    <w:rsid w:val="00B512E2"/>
    <w:rsid w:val="00B6677E"/>
    <w:rsid w:val="00B72EB9"/>
    <w:rsid w:val="00B745FD"/>
    <w:rsid w:val="00B76C14"/>
    <w:rsid w:val="00B77728"/>
    <w:rsid w:val="00B83C27"/>
    <w:rsid w:val="00B8704F"/>
    <w:rsid w:val="00B921B3"/>
    <w:rsid w:val="00B94EC6"/>
    <w:rsid w:val="00B97C43"/>
    <w:rsid w:val="00BA49C0"/>
    <w:rsid w:val="00BB23F7"/>
    <w:rsid w:val="00BB30C2"/>
    <w:rsid w:val="00BB5169"/>
    <w:rsid w:val="00BB7276"/>
    <w:rsid w:val="00BC1A00"/>
    <w:rsid w:val="00BC3389"/>
    <w:rsid w:val="00BC4EF9"/>
    <w:rsid w:val="00BC50D3"/>
    <w:rsid w:val="00BC65A4"/>
    <w:rsid w:val="00BD0A76"/>
    <w:rsid w:val="00BD503F"/>
    <w:rsid w:val="00BE476F"/>
    <w:rsid w:val="00BE5D9C"/>
    <w:rsid w:val="00BF0BFA"/>
    <w:rsid w:val="00BF1768"/>
    <w:rsid w:val="00C003B1"/>
    <w:rsid w:val="00C00C93"/>
    <w:rsid w:val="00C02FA7"/>
    <w:rsid w:val="00C07D16"/>
    <w:rsid w:val="00C1281D"/>
    <w:rsid w:val="00C137C9"/>
    <w:rsid w:val="00C22001"/>
    <w:rsid w:val="00C22C40"/>
    <w:rsid w:val="00C22F94"/>
    <w:rsid w:val="00C23645"/>
    <w:rsid w:val="00C32017"/>
    <w:rsid w:val="00C41DE4"/>
    <w:rsid w:val="00C42E4A"/>
    <w:rsid w:val="00C72D21"/>
    <w:rsid w:val="00C73FBF"/>
    <w:rsid w:val="00C768F8"/>
    <w:rsid w:val="00C76CBF"/>
    <w:rsid w:val="00C80558"/>
    <w:rsid w:val="00C83B3A"/>
    <w:rsid w:val="00C83C2E"/>
    <w:rsid w:val="00C85783"/>
    <w:rsid w:val="00C91B74"/>
    <w:rsid w:val="00C939B4"/>
    <w:rsid w:val="00C94AC7"/>
    <w:rsid w:val="00C96B23"/>
    <w:rsid w:val="00C9732F"/>
    <w:rsid w:val="00CA2BA5"/>
    <w:rsid w:val="00CA74AD"/>
    <w:rsid w:val="00CB189C"/>
    <w:rsid w:val="00CB6CF3"/>
    <w:rsid w:val="00CC17B2"/>
    <w:rsid w:val="00CC4387"/>
    <w:rsid w:val="00CC4F96"/>
    <w:rsid w:val="00CD047F"/>
    <w:rsid w:val="00CD1884"/>
    <w:rsid w:val="00CD5F9A"/>
    <w:rsid w:val="00CD65A3"/>
    <w:rsid w:val="00CE21AC"/>
    <w:rsid w:val="00CE3ED1"/>
    <w:rsid w:val="00CF716F"/>
    <w:rsid w:val="00D030AE"/>
    <w:rsid w:val="00D14793"/>
    <w:rsid w:val="00D21AD9"/>
    <w:rsid w:val="00D26323"/>
    <w:rsid w:val="00D30D77"/>
    <w:rsid w:val="00D32A80"/>
    <w:rsid w:val="00D34317"/>
    <w:rsid w:val="00D367DF"/>
    <w:rsid w:val="00D409BB"/>
    <w:rsid w:val="00D40AD3"/>
    <w:rsid w:val="00D420FD"/>
    <w:rsid w:val="00D42925"/>
    <w:rsid w:val="00D464E6"/>
    <w:rsid w:val="00D52FD2"/>
    <w:rsid w:val="00D5432B"/>
    <w:rsid w:val="00D636DA"/>
    <w:rsid w:val="00D7048E"/>
    <w:rsid w:val="00D73436"/>
    <w:rsid w:val="00D76788"/>
    <w:rsid w:val="00D841F6"/>
    <w:rsid w:val="00D8606D"/>
    <w:rsid w:val="00D873CA"/>
    <w:rsid w:val="00D90491"/>
    <w:rsid w:val="00D92CD7"/>
    <w:rsid w:val="00D973E3"/>
    <w:rsid w:val="00DB04FB"/>
    <w:rsid w:val="00DB1C9D"/>
    <w:rsid w:val="00DB4B6D"/>
    <w:rsid w:val="00DD5641"/>
    <w:rsid w:val="00DE07D0"/>
    <w:rsid w:val="00DE3A02"/>
    <w:rsid w:val="00DE51DF"/>
    <w:rsid w:val="00DE716C"/>
    <w:rsid w:val="00E077D6"/>
    <w:rsid w:val="00E21DF4"/>
    <w:rsid w:val="00E26FA9"/>
    <w:rsid w:val="00E27E61"/>
    <w:rsid w:val="00E34246"/>
    <w:rsid w:val="00E35C57"/>
    <w:rsid w:val="00E40E2D"/>
    <w:rsid w:val="00E42394"/>
    <w:rsid w:val="00E42C75"/>
    <w:rsid w:val="00E51C5F"/>
    <w:rsid w:val="00E6508F"/>
    <w:rsid w:val="00E72353"/>
    <w:rsid w:val="00E75076"/>
    <w:rsid w:val="00E7542B"/>
    <w:rsid w:val="00E8018E"/>
    <w:rsid w:val="00E80CFA"/>
    <w:rsid w:val="00E929CC"/>
    <w:rsid w:val="00EA1C8B"/>
    <w:rsid w:val="00EA25A1"/>
    <w:rsid w:val="00EA3E84"/>
    <w:rsid w:val="00EA7BD2"/>
    <w:rsid w:val="00EA7EB3"/>
    <w:rsid w:val="00EB1704"/>
    <w:rsid w:val="00EB2E32"/>
    <w:rsid w:val="00ED7ED8"/>
    <w:rsid w:val="00EE38DD"/>
    <w:rsid w:val="00EE4D96"/>
    <w:rsid w:val="00EE69A5"/>
    <w:rsid w:val="00EE718A"/>
    <w:rsid w:val="00EE78BF"/>
    <w:rsid w:val="00EF0C57"/>
    <w:rsid w:val="00EF0F67"/>
    <w:rsid w:val="00EF1F51"/>
    <w:rsid w:val="00F03999"/>
    <w:rsid w:val="00F1047A"/>
    <w:rsid w:val="00F2248F"/>
    <w:rsid w:val="00F26E3A"/>
    <w:rsid w:val="00F46065"/>
    <w:rsid w:val="00F51E00"/>
    <w:rsid w:val="00F52AB9"/>
    <w:rsid w:val="00F5343F"/>
    <w:rsid w:val="00F53682"/>
    <w:rsid w:val="00F56161"/>
    <w:rsid w:val="00F57578"/>
    <w:rsid w:val="00F6142B"/>
    <w:rsid w:val="00F61B73"/>
    <w:rsid w:val="00F62352"/>
    <w:rsid w:val="00F63618"/>
    <w:rsid w:val="00F63A6D"/>
    <w:rsid w:val="00F6682D"/>
    <w:rsid w:val="00F76030"/>
    <w:rsid w:val="00F90B27"/>
    <w:rsid w:val="00F90CBE"/>
    <w:rsid w:val="00F955A9"/>
    <w:rsid w:val="00F96C1E"/>
    <w:rsid w:val="00FA32E5"/>
    <w:rsid w:val="00FB1460"/>
    <w:rsid w:val="00FB2CD9"/>
    <w:rsid w:val="00FB6B46"/>
    <w:rsid w:val="00FB7592"/>
    <w:rsid w:val="00FC2C2C"/>
    <w:rsid w:val="00FC440E"/>
    <w:rsid w:val="00FC4617"/>
    <w:rsid w:val="00FC5A60"/>
    <w:rsid w:val="00FC71D6"/>
    <w:rsid w:val="00FD0542"/>
    <w:rsid w:val="00FD1F53"/>
    <w:rsid w:val="00FE3A7E"/>
    <w:rsid w:val="00FE433C"/>
    <w:rsid w:val="00FE5F67"/>
    <w:rsid w:val="00FE7412"/>
    <w:rsid w:val="00FF0756"/>
    <w:rsid w:val="00FF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,"/>
  <w14:docId w14:val="4EF2ECCA"/>
  <w15:docId w15:val="{DCBEDEA9-5176-4CC1-8F68-CD06C47A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ADD"/>
  </w:style>
  <w:style w:type="paragraph" w:styleId="Heading1">
    <w:name w:val="heading 1"/>
    <w:aliases w:val="1-й заголовок"/>
    <w:basedOn w:val="Normal"/>
    <w:next w:val="Normal"/>
    <w:link w:val="Heading1Char"/>
    <w:uiPriority w:val="9"/>
    <w:qFormat/>
    <w:rsid w:val="00AE27CE"/>
    <w:pPr>
      <w:keepNext/>
      <w:keepLines/>
      <w:pageBreakBefore/>
      <w:suppressAutoHyphens/>
      <w:autoSpaceDE w:val="0"/>
      <w:autoSpaceDN w:val="0"/>
      <w:adjustRightInd w:val="0"/>
      <w:spacing w:before="240" w:after="120" w:line="360" w:lineRule="auto"/>
      <w:jc w:val="both"/>
      <w:outlineLvl w:val="0"/>
    </w:pPr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paragraph" w:styleId="Heading2">
    <w:name w:val="heading 2"/>
    <w:aliases w:val="2-й заголовок"/>
    <w:basedOn w:val="Normal"/>
    <w:next w:val="Normal"/>
    <w:link w:val="Heading2Char"/>
    <w:uiPriority w:val="9"/>
    <w:unhideWhenUsed/>
    <w:qFormat/>
    <w:rsid w:val="00AE27CE"/>
    <w:pPr>
      <w:spacing w:before="200" w:after="12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b/>
      <w:bCs/>
      <w:caps/>
      <w:sz w:val="28"/>
      <w:szCs w:val="26"/>
      <w:lang w:eastAsia="ru-R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58A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0F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F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F67"/>
  </w:style>
  <w:style w:type="paragraph" w:styleId="Footer">
    <w:name w:val="footer"/>
    <w:basedOn w:val="Normal"/>
    <w:link w:val="FooterChar"/>
    <w:uiPriority w:val="99"/>
    <w:unhideWhenUsed/>
    <w:rsid w:val="00EF0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F67"/>
  </w:style>
  <w:style w:type="character" w:customStyle="1" w:styleId="Heading1Char">
    <w:name w:val="Heading 1 Char"/>
    <w:aliases w:val="1-й заголовок Char"/>
    <w:basedOn w:val="DefaultParagraphFont"/>
    <w:link w:val="Heading1"/>
    <w:uiPriority w:val="9"/>
    <w:rsid w:val="00AE27CE"/>
    <w:rPr>
      <w:rFonts w:ascii="Times New Roman" w:eastAsia="Times New Roman" w:hAnsi="Times New Roman" w:cs="Times New Roman"/>
      <w:b/>
      <w:bCs/>
      <w:caps/>
      <w:sz w:val="32"/>
      <w:szCs w:val="32"/>
      <w:lang w:eastAsia="ru-RU"/>
    </w:rPr>
  </w:style>
  <w:style w:type="character" w:customStyle="1" w:styleId="Heading2Char">
    <w:name w:val="Heading 2 Char"/>
    <w:aliases w:val="2-й заголовок Char"/>
    <w:basedOn w:val="DefaultParagraphFont"/>
    <w:link w:val="Heading2"/>
    <w:uiPriority w:val="9"/>
    <w:rsid w:val="00AE27CE"/>
    <w:rPr>
      <w:rFonts w:ascii="Times New Roman" w:eastAsia="Times New Roman" w:hAnsi="Times New Roman" w:cs="Times New Roman"/>
      <w:b/>
      <w:bCs/>
      <w:caps/>
      <w:sz w:val="28"/>
      <w:szCs w:val="26"/>
      <w:lang w:eastAsia="ru-RU"/>
    </w:rPr>
  </w:style>
  <w:style w:type="paragraph" w:customStyle="1" w:styleId="1">
    <w:name w:val="Формуляр_Стиль_Заголовок1"/>
    <w:basedOn w:val="Heading1"/>
    <w:link w:val="10"/>
    <w:qFormat/>
    <w:rsid w:val="000F278E"/>
    <w:pPr>
      <w:pBdr>
        <w:bottom w:val="single" w:sz="4" w:space="1" w:color="auto"/>
      </w:pBdr>
    </w:pPr>
    <w:rPr>
      <w:rFonts w:ascii="DejaVu Sans" w:hAnsi="DejaVu Sans"/>
      <w:b w:val="0"/>
      <w:color w:val="44546A" w:themeColor="text2"/>
    </w:rPr>
  </w:style>
  <w:style w:type="paragraph" w:customStyle="1" w:styleId="11">
    <w:name w:val="Формуляр_Стиль_Заголовок_1.1"/>
    <w:basedOn w:val="Heading2"/>
    <w:link w:val="110"/>
    <w:qFormat/>
    <w:rsid w:val="000F278E"/>
    <w:rPr>
      <w:color w:val="44546A" w:themeColor="text2"/>
    </w:rPr>
  </w:style>
  <w:style w:type="character" w:customStyle="1" w:styleId="10">
    <w:name w:val="Формуляр_Стиль_Заголовок1 Знак"/>
    <w:basedOn w:val="Heading1Char"/>
    <w:link w:val="1"/>
    <w:rsid w:val="000F278E"/>
    <w:rPr>
      <w:rFonts w:ascii="DejaVu Sans" w:eastAsia="Times New Roman" w:hAnsi="DejaVu Sans" w:cs="Times New Roman"/>
      <w:b w:val="0"/>
      <w:bCs/>
      <w:caps/>
      <w:color w:val="44546A" w:themeColor="text2"/>
      <w:sz w:val="32"/>
      <w:szCs w:val="28"/>
      <w:lang w:eastAsia="ru-RU"/>
    </w:rPr>
  </w:style>
  <w:style w:type="character" w:styleId="CommentReference">
    <w:name w:val="annotation reference"/>
    <w:basedOn w:val="DefaultParagraphFont"/>
    <w:uiPriority w:val="99"/>
    <w:semiHidden/>
    <w:unhideWhenUsed/>
    <w:rsid w:val="000D018C"/>
    <w:rPr>
      <w:sz w:val="16"/>
      <w:szCs w:val="16"/>
    </w:rPr>
  </w:style>
  <w:style w:type="character" w:customStyle="1" w:styleId="110">
    <w:name w:val="Формуляр_Стиль_Заголовок_1.1 Знак"/>
    <w:basedOn w:val="Heading2Char"/>
    <w:link w:val="11"/>
    <w:rsid w:val="000F278E"/>
    <w:rPr>
      <w:rFonts w:ascii="Times New Roman" w:eastAsia="Times New Roman" w:hAnsi="Times New Roman" w:cs="Times New Roman"/>
      <w:b/>
      <w:bCs/>
      <w:caps w:val="0"/>
      <w:color w:val="44546A" w:themeColor="text2"/>
      <w:sz w:val="28"/>
      <w:szCs w:val="26"/>
      <w:lang w:eastAsia="ru-RU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01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01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01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018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01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018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Список нумерованный"/>
    <w:basedOn w:val="Normal"/>
    <w:link w:val="ListParagraphChar"/>
    <w:uiPriority w:val="34"/>
    <w:qFormat/>
    <w:rsid w:val="00F96C1E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8758A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ListParagraphChar">
    <w:name w:val="List Paragraph Char"/>
    <w:aliases w:val="Список нумерованный Char"/>
    <w:basedOn w:val="DefaultParagraphFont"/>
    <w:link w:val="ListParagraph"/>
    <w:uiPriority w:val="34"/>
    <w:rsid w:val="008758A8"/>
  </w:style>
  <w:style w:type="character" w:styleId="PageNumber">
    <w:name w:val="page number"/>
    <w:basedOn w:val="DefaultParagraphFont"/>
    <w:rsid w:val="008758A8"/>
    <w:rPr>
      <w:rFonts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7F0DD6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uiPriority w:val="99"/>
    <w:unhideWhenUsed/>
    <w:rsid w:val="007F0DD6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D40AD3"/>
    <w:pPr>
      <w:spacing w:after="0"/>
      <w:ind w:left="220"/>
    </w:pPr>
    <w:rPr>
      <w:smallCaps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7F0DD6"/>
    <w:rPr>
      <w:b/>
      <w:bCs/>
      <w:i/>
      <w:iCs/>
      <w:color w:val="4472C4" w:themeColor="accent1"/>
    </w:rPr>
  </w:style>
  <w:style w:type="character" w:styleId="Emphasis">
    <w:name w:val="Emphasis"/>
    <w:basedOn w:val="DefaultParagraphFont"/>
    <w:uiPriority w:val="20"/>
    <w:qFormat/>
    <w:rsid w:val="007F0DD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0DD6"/>
    <w:pPr>
      <w:pBdr>
        <w:bottom w:val="single" w:sz="4" w:space="4" w:color="4472C4" w:themeColor="accent1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0DD6"/>
    <w:rPr>
      <w:b/>
      <w:bCs/>
      <w:i/>
      <w:iCs/>
      <w:color w:val="4472C4" w:themeColor="accent1"/>
    </w:rPr>
  </w:style>
  <w:style w:type="paragraph" w:customStyle="1" w:styleId="-">
    <w:name w:val="Точка-список"/>
    <w:basedOn w:val="ListParagraph"/>
    <w:link w:val="-0"/>
    <w:qFormat/>
    <w:rsid w:val="00CD047F"/>
    <w:pPr>
      <w:widowControl w:val="0"/>
      <w:numPr>
        <w:numId w:val="1"/>
      </w:numPr>
      <w:tabs>
        <w:tab w:val="left" w:pos="1134"/>
      </w:tabs>
      <w:suppressAutoHyphens/>
      <w:spacing w:after="0" w:line="276" w:lineRule="auto"/>
      <w:jc w:val="both"/>
    </w:pPr>
    <w:rPr>
      <w:rFonts w:ascii="Times New Roman" w:eastAsia="Times New Roman" w:hAnsi="Times New Roman" w:cs="Times New Roman"/>
      <w:color w:val="000000" w:themeColor="text1"/>
      <w:kern w:val="24"/>
      <w:sz w:val="28"/>
      <w:szCs w:val="20"/>
      <w:lang w:eastAsia="zh-CN" w:bidi="hi-IN"/>
    </w:rPr>
  </w:style>
  <w:style w:type="character" w:customStyle="1" w:styleId="-0">
    <w:name w:val="Точка-список Знак"/>
    <w:basedOn w:val="DefaultParagraphFont"/>
    <w:link w:val="-"/>
    <w:rsid w:val="00CD047F"/>
    <w:rPr>
      <w:rFonts w:ascii="Times New Roman" w:eastAsia="Times New Roman" w:hAnsi="Times New Roman" w:cs="Times New Roman"/>
      <w:color w:val="000000" w:themeColor="text1"/>
      <w:kern w:val="24"/>
      <w:sz w:val="28"/>
      <w:szCs w:val="20"/>
      <w:lang w:eastAsia="zh-CN" w:bidi="hi-IN"/>
    </w:rPr>
  </w:style>
  <w:style w:type="character" w:customStyle="1" w:styleId="FontStyle13">
    <w:name w:val="Font Style13"/>
    <w:basedOn w:val="DefaultParagraphFont"/>
    <w:uiPriority w:val="99"/>
    <w:rsid w:val="00CD047F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12">
    <w:name w:val="Обычный1"/>
    <w:rsid w:val="006A6F6F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hash">
    <w:name w:val="hash"/>
    <w:basedOn w:val="Normal"/>
    <w:link w:val="hash0"/>
    <w:qFormat/>
    <w:rsid w:val="006A6F6F"/>
    <w:pPr>
      <w:suppressAutoHyphens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18"/>
      <w:szCs w:val="20"/>
      <w:lang w:eastAsia="ru-RU"/>
    </w:rPr>
  </w:style>
  <w:style w:type="character" w:customStyle="1" w:styleId="hash0">
    <w:name w:val="hash Знак"/>
    <w:basedOn w:val="DefaultParagraphFont"/>
    <w:link w:val="hash"/>
    <w:rsid w:val="006A6F6F"/>
    <w:rPr>
      <w:rFonts w:ascii="Courier New" w:eastAsia="Times New Roman" w:hAnsi="Courier New" w:cs="Courier New"/>
      <w:sz w:val="18"/>
      <w:szCs w:val="20"/>
      <w:lang w:eastAsia="ru-RU"/>
    </w:rPr>
  </w:style>
  <w:style w:type="paragraph" w:customStyle="1" w:styleId="Answer">
    <w:name w:val="Answer"/>
    <w:basedOn w:val="Normal"/>
    <w:link w:val="Answer0"/>
    <w:qFormat/>
    <w:rsid w:val="007F7DCA"/>
    <w:pPr>
      <w:spacing w:line="360" w:lineRule="auto"/>
      <w:ind w:firstLine="708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nswer0">
    <w:name w:val="Answer Знак"/>
    <w:basedOn w:val="DefaultParagraphFont"/>
    <w:link w:val="Answer"/>
    <w:rsid w:val="007F7DCA"/>
    <w:rPr>
      <w:rFonts w:ascii="Times New Roman" w:hAnsi="Times New Roman" w:cs="Times New Roman"/>
      <w:sz w:val="28"/>
      <w:szCs w:val="28"/>
    </w:rPr>
  </w:style>
  <w:style w:type="paragraph" w:customStyle="1" w:styleId="3-">
    <w:name w:val="3-й заголовок"/>
    <w:basedOn w:val="Answer"/>
    <w:link w:val="3-0"/>
    <w:qFormat/>
    <w:rsid w:val="00C80558"/>
    <w:pPr>
      <w:numPr>
        <w:ilvl w:val="2"/>
        <w:numId w:val="2"/>
      </w:numPr>
    </w:pPr>
    <w:rPr>
      <w:b/>
    </w:rPr>
  </w:style>
  <w:style w:type="character" w:customStyle="1" w:styleId="3-0">
    <w:name w:val="3-й заголовок Знак"/>
    <w:basedOn w:val="Answer0"/>
    <w:link w:val="3-"/>
    <w:rsid w:val="00C80558"/>
    <w:rPr>
      <w:rFonts w:ascii="Times New Roman" w:hAnsi="Times New Roman" w:cs="Times New Roman"/>
      <w:b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E27C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7C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7CE"/>
    <w:rPr>
      <w:vertAlign w:val="superscript"/>
    </w:rPr>
  </w:style>
  <w:style w:type="paragraph" w:customStyle="1" w:styleId="Normal1">
    <w:name w:val="Normal1"/>
    <w:rsid w:val="00C3201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nswerPro">
    <w:name w:val="AnswerPro"/>
    <w:basedOn w:val="Normal"/>
    <w:link w:val="AnswerPro0"/>
    <w:qFormat/>
    <w:rsid w:val="005878CE"/>
    <w:pPr>
      <w:spacing w:before="240" w:after="240" w:line="360" w:lineRule="auto"/>
      <w:contextualSpacing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nswerPro0">
    <w:name w:val="AnswerPro Знак"/>
    <w:basedOn w:val="DefaultParagraphFont"/>
    <w:link w:val="AnswerPro"/>
    <w:rsid w:val="005878CE"/>
    <w:rPr>
      <w:rFonts w:ascii="Times New Roman" w:hAnsi="Times New Roman" w:cs="Times New Roman"/>
      <w:sz w:val="28"/>
      <w:szCs w:val="28"/>
    </w:rPr>
  </w:style>
  <w:style w:type="paragraph" w:customStyle="1" w:styleId="a">
    <w:name w:val="Маленькая трагедия"/>
    <w:basedOn w:val="Normal"/>
    <w:link w:val="a0"/>
    <w:qFormat/>
    <w:rsid w:val="007C745C"/>
    <w:pPr>
      <w:spacing w:line="360" w:lineRule="auto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a0">
    <w:name w:val="Маленькая трагедия Знак"/>
    <w:basedOn w:val="DefaultParagraphFont"/>
    <w:link w:val="a"/>
    <w:rsid w:val="007C745C"/>
    <w:rPr>
      <w:rFonts w:ascii="Times New Roman" w:hAnsi="Times New Roman" w:cs="Times New Roman"/>
      <w:sz w:val="28"/>
      <w:szCs w:val="28"/>
    </w:rPr>
  </w:style>
  <w:style w:type="character" w:customStyle="1" w:styleId="FontStyle21">
    <w:name w:val="Font Style21"/>
    <w:basedOn w:val="DefaultParagraphFont"/>
    <w:uiPriority w:val="99"/>
    <w:rsid w:val="00720FB2"/>
    <w:rPr>
      <w:rFonts w:ascii="Times New Roman" w:hAnsi="Times New Roman" w:cs="Times New Roman" w:hint="default"/>
      <w:color w:val="000000"/>
      <w:sz w:val="26"/>
      <w:szCs w:val="26"/>
    </w:rPr>
  </w:style>
  <w:style w:type="paragraph" w:styleId="NormalWeb">
    <w:name w:val="Normal (Web)"/>
    <w:basedOn w:val="Normal"/>
    <w:uiPriority w:val="99"/>
    <w:unhideWhenUsed/>
    <w:rsid w:val="00892E5E"/>
    <w:pPr>
      <w:widowControl w:val="0"/>
      <w:suppressAutoHyphens/>
      <w:spacing w:before="100" w:beforeAutospacing="1" w:after="119" w:line="276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customStyle="1" w:styleId="BulletList">
    <w:name w:val="Bullet List"/>
    <w:basedOn w:val="-"/>
    <w:link w:val="BulletListChar"/>
    <w:qFormat/>
    <w:rsid w:val="00EB2E32"/>
    <w:pPr>
      <w:numPr>
        <w:numId w:val="13"/>
      </w:numPr>
      <w:tabs>
        <w:tab w:val="left" w:pos="720"/>
      </w:tabs>
      <w:spacing w:line="360" w:lineRule="auto"/>
    </w:pPr>
    <w:rPr>
      <w:rFonts w:eastAsiaTheme="minorHAnsi" w:cstheme="minorBidi"/>
      <w:kern w:val="2"/>
      <w:szCs w:val="28"/>
    </w:rPr>
  </w:style>
  <w:style w:type="character" w:customStyle="1" w:styleId="BulletListChar">
    <w:name w:val="Bullet List Char"/>
    <w:basedOn w:val="DefaultParagraphFont"/>
    <w:link w:val="BulletList"/>
    <w:rsid w:val="00EB2E32"/>
    <w:rPr>
      <w:rFonts w:ascii="Times New Roman" w:hAnsi="Times New Roman"/>
      <w:color w:val="000000" w:themeColor="text1"/>
      <w:kern w:val="2"/>
      <w:sz w:val="28"/>
      <w:szCs w:val="28"/>
      <w:lang w:eastAsia="zh-CN" w:bidi="hi-I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F90C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90CB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A6A3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652308"/>
    <w:pPr>
      <w:pageBreakBefore w:val="0"/>
      <w:suppressAutoHyphens w:val="0"/>
      <w:autoSpaceDE/>
      <w:autoSpaceDN/>
      <w:adjustRightInd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aps w:val="0"/>
      <w:color w:val="2F5496" w:themeColor="accent1" w:themeShade="BF"/>
      <w:sz w:val="28"/>
      <w:szCs w:val="28"/>
    </w:rPr>
  </w:style>
  <w:style w:type="paragraph" w:styleId="TOC3">
    <w:name w:val="toc 3"/>
    <w:basedOn w:val="Normal"/>
    <w:next w:val="Normal"/>
    <w:autoRedefine/>
    <w:uiPriority w:val="39"/>
    <w:semiHidden/>
    <w:unhideWhenUsed/>
    <w:rsid w:val="00652308"/>
    <w:pPr>
      <w:spacing w:after="0"/>
      <w:ind w:left="440"/>
    </w:pPr>
    <w:rPr>
      <w:i/>
      <w:iCs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652308"/>
    <w:pPr>
      <w:spacing w:after="0"/>
      <w:ind w:left="660"/>
    </w:pPr>
    <w:rPr>
      <w:sz w:val="18"/>
      <w:szCs w:val="18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652308"/>
    <w:pPr>
      <w:spacing w:after="0"/>
      <w:ind w:left="880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52308"/>
    <w:pPr>
      <w:spacing w:after="0"/>
      <w:ind w:left="1100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652308"/>
    <w:pPr>
      <w:spacing w:after="0"/>
      <w:ind w:left="1320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652308"/>
    <w:pPr>
      <w:spacing w:after="0"/>
      <w:ind w:left="1540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652308"/>
    <w:pPr>
      <w:spacing w:after="0"/>
      <w:ind w:left="1760"/>
    </w:pPr>
    <w:rPr>
      <w:sz w:val="18"/>
      <w:szCs w:val="18"/>
    </w:rPr>
  </w:style>
  <w:style w:type="paragraph" w:customStyle="1" w:styleId="1AnswerPro">
    <w:name w:val="Заголовок1 AnswerPro"/>
    <w:basedOn w:val="Heading1"/>
    <w:next w:val="2AnswerPro"/>
    <w:link w:val="1AnswerPro0"/>
    <w:qFormat/>
    <w:rsid w:val="001B4FD4"/>
    <w:pPr>
      <w:numPr>
        <w:numId w:val="2"/>
      </w:numPr>
    </w:pPr>
    <w:rPr>
      <w:sz w:val="28"/>
    </w:rPr>
  </w:style>
  <w:style w:type="paragraph" w:customStyle="1" w:styleId="2AnswerPro">
    <w:name w:val="Заголовок2 AnswerPro"/>
    <w:basedOn w:val="Heading2"/>
    <w:qFormat/>
    <w:rsid w:val="001F4735"/>
    <w:pPr>
      <w:numPr>
        <w:ilvl w:val="1"/>
        <w:numId w:val="2"/>
      </w:numPr>
    </w:pPr>
  </w:style>
  <w:style w:type="character" w:customStyle="1" w:styleId="1AnswerPro0">
    <w:name w:val="Заголовок1 AnswerPro Знак"/>
    <w:basedOn w:val="Heading1Char"/>
    <w:link w:val="1AnswerPro"/>
    <w:rsid w:val="001B4FD4"/>
    <w:rPr>
      <w:rFonts w:ascii="Times New Roman" w:eastAsia="Times New Roman" w:hAnsi="Times New Roman" w:cs="Times New Roman"/>
      <w:b/>
      <w:bCs/>
      <w:caps/>
      <w:sz w:val="28"/>
      <w:szCs w:val="32"/>
      <w:lang w:eastAsia="ru-RU"/>
    </w:rPr>
  </w:style>
  <w:style w:type="paragraph" w:styleId="Title">
    <w:name w:val="Title"/>
    <w:basedOn w:val="Normal"/>
    <w:next w:val="Normal"/>
    <w:link w:val="TitleChar"/>
    <w:uiPriority w:val="10"/>
    <w:qFormat/>
    <w:rsid w:val="00F52AB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2AB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CA8868-01D3-4C6C-99EE-C02D4BFCD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11</Pages>
  <Words>1507</Words>
  <Characters>8593</Characters>
  <Application>Microsoft Office Word</Application>
  <DocSecurity>0</DocSecurity>
  <Lines>71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ATerentieva</dc:creator>
  <cp:lastModifiedBy>Artur I.</cp:lastModifiedBy>
  <cp:revision>191</cp:revision>
  <dcterms:created xsi:type="dcterms:W3CDTF">2021-06-06T11:29:00Z</dcterms:created>
  <dcterms:modified xsi:type="dcterms:W3CDTF">2021-12-17T11:00:00Z</dcterms:modified>
</cp:coreProperties>
</file>